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86F92" w14:textId="694FC368" w:rsidR="001D4450" w:rsidRPr="00B266B0" w:rsidRDefault="001D4450" w:rsidP="001D445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231</w:t>
      </w:r>
      <w:r w:rsidR="00784F32">
        <w:rPr>
          <w:bCs/>
          <w:noProof w:val="0"/>
          <w:sz w:val="24"/>
          <w:szCs w:val="24"/>
        </w:rPr>
        <w:t>2617</w:t>
      </w:r>
    </w:p>
    <w:p w14:paraId="289D23C2" w14:textId="11ED00A3" w:rsidR="001D4450" w:rsidRPr="00465587" w:rsidRDefault="001D4450" w:rsidP="001D4450">
      <w:pPr>
        <w:pStyle w:val="Header"/>
        <w:tabs>
          <w:tab w:val="right" w:pos="9639"/>
        </w:tabs>
        <w:rPr>
          <w:bCs/>
          <w:sz w:val="24"/>
          <w:szCs w:val="24"/>
          <w:lang w:eastAsia="zh-CN"/>
        </w:rPr>
      </w:pPr>
      <w:r>
        <w:rPr>
          <w:bCs/>
          <w:sz w:val="24"/>
          <w:szCs w:val="24"/>
          <w:lang w:eastAsia="zh-CN"/>
        </w:rPr>
        <w:t>Chicago</w:t>
      </w:r>
      <w:r w:rsidRPr="002240E0">
        <w:rPr>
          <w:bCs/>
          <w:sz w:val="24"/>
          <w:szCs w:val="24"/>
          <w:lang w:eastAsia="zh-CN"/>
        </w:rPr>
        <w:t xml:space="preserve">, </w:t>
      </w:r>
      <w:r>
        <w:rPr>
          <w:bCs/>
          <w:sz w:val="24"/>
          <w:szCs w:val="24"/>
          <w:lang w:eastAsia="zh-CN"/>
        </w:rPr>
        <w:t>USA</w:t>
      </w:r>
      <w:r w:rsidRPr="002240E0">
        <w:rPr>
          <w:bCs/>
          <w:sz w:val="24"/>
          <w:szCs w:val="24"/>
          <w:lang w:eastAsia="zh-CN"/>
        </w:rPr>
        <w:t xml:space="preserve">, </w:t>
      </w:r>
      <w:r>
        <w:rPr>
          <w:bCs/>
          <w:sz w:val="24"/>
          <w:szCs w:val="24"/>
          <w:lang w:eastAsia="zh-CN"/>
        </w:rPr>
        <w:t xml:space="preserve">13 </w:t>
      </w:r>
      <w:r w:rsidRPr="002240E0">
        <w:rPr>
          <w:bCs/>
          <w:sz w:val="24"/>
          <w:szCs w:val="24"/>
          <w:lang w:eastAsia="zh-CN"/>
        </w:rPr>
        <w:t xml:space="preserve">– </w:t>
      </w:r>
      <w:r>
        <w:rPr>
          <w:bCs/>
          <w:sz w:val="24"/>
          <w:szCs w:val="24"/>
          <w:lang w:eastAsia="zh-CN"/>
        </w:rPr>
        <w:t>17</w:t>
      </w:r>
      <w:r w:rsidRPr="002240E0">
        <w:rPr>
          <w:bCs/>
          <w:sz w:val="24"/>
          <w:szCs w:val="24"/>
          <w:lang w:eastAsia="zh-CN"/>
        </w:rPr>
        <w:t xml:space="preserve"> </w:t>
      </w:r>
      <w:r>
        <w:rPr>
          <w:bCs/>
          <w:sz w:val="24"/>
          <w:szCs w:val="24"/>
          <w:lang w:eastAsia="zh-CN"/>
        </w:rPr>
        <w:t>November</w:t>
      </w:r>
      <w:r w:rsidRPr="002240E0">
        <w:rPr>
          <w:bCs/>
          <w:sz w:val="24"/>
          <w:szCs w:val="24"/>
          <w:lang w:eastAsia="zh-CN"/>
        </w:rPr>
        <w:t xml:space="preserve"> 202</w:t>
      </w:r>
      <w:r>
        <w:rPr>
          <w:bCs/>
          <w:sz w:val="24"/>
          <w:szCs w:val="24"/>
          <w:lang w:eastAsia="zh-CN"/>
        </w:rPr>
        <w:t>3</w:t>
      </w:r>
      <w:r>
        <w:rPr>
          <w:noProof w:val="0"/>
          <w:sz w:val="24"/>
          <w:szCs w:val="24"/>
          <w:lang w:eastAsia="zh-CN"/>
        </w:rPr>
        <w:tab/>
      </w:r>
    </w:p>
    <w:p w14:paraId="2F719CB9" w14:textId="77777777" w:rsidR="001D4450" w:rsidRPr="00B266B0" w:rsidRDefault="001D4450" w:rsidP="001D4450">
      <w:pPr>
        <w:pStyle w:val="Header"/>
        <w:rPr>
          <w:bCs/>
          <w:noProof w:val="0"/>
          <w:sz w:val="24"/>
        </w:rPr>
      </w:pPr>
    </w:p>
    <w:p w14:paraId="3496377B" w14:textId="77777777" w:rsidR="001D4450" w:rsidRPr="00B266B0" w:rsidRDefault="001D4450" w:rsidP="001D4450">
      <w:pPr>
        <w:pStyle w:val="Header"/>
        <w:rPr>
          <w:bCs/>
          <w:noProof w:val="0"/>
          <w:sz w:val="24"/>
        </w:rPr>
      </w:pPr>
    </w:p>
    <w:p w14:paraId="01DB2E19" w14:textId="710E5E6C" w:rsidR="001D4450" w:rsidRPr="00B266B0" w:rsidRDefault="001D4450" w:rsidP="001D445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7.9.3</w:t>
      </w:r>
    </w:p>
    <w:p w14:paraId="50842257" w14:textId="77777777" w:rsidR="001D4450" w:rsidRPr="00B266B0" w:rsidRDefault="001D4450" w:rsidP="001D445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826325B" w14:textId="4D6BCB6C" w:rsidR="001D4450" w:rsidRDefault="001D4450" w:rsidP="001D445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1D4450">
        <w:rPr>
          <w:rStyle w:val="normaltextrun"/>
          <w:rFonts w:ascii="Arial" w:hAnsi="Arial" w:cs="Arial"/>
          <w:b/>
          <w:bCs/>
          <w:color w:val="000000"/>
          <w:sz w:val="24"/>
          <w:szCs w:val="24"/>
          <w:shd w:val="clear" w:color="auto" w:fill="FFFFFF"/>
        </w:rPr>
        <w:t>SL Relay service continuity consideration</w:t>
      </w:r>
    </w:p>
    <w:p w14:paraId="6C66BA3A" w14:textId="31ABADE7" w:rsidR="001D4450" w:rsidRPr="00B266B0" w:rsidRDefault="001D4450" w:rsidP="001D4450">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1D4450">
        <w:rPr>
          <w:rStyle w:val="normaltextrun"/>
          <w:rFonts w:ascii="Arial" w:hAnsi="Arial" w:cs="Arial"/>
          <w:b/>
          <w:bCs/>
          <w:color w:val="000000"/>
          <w:sz w:val="24"/>
          <w:szCs w:val="24"/>
          <w:shd w:val="clear" w:color="auto" w:fill="FFFFFF"/>
        </w:rPr>
        <w:t>NR_SL_relay_enh</w:t>
      </w:r>
      <w:proofErr w:type="spellEnd"/>
      <w:r w:rsidRPr="001D4450">
        <w:rPr>
          <w:rStyle w:val="normaltextrun"/>
          <w:rFonts w:ascii="Arial" w:hAnsi="Arial" w:cs="Arial"/>
          <w:b/>
          <w:bCs/>
          <w:color w:val="000000"/>
          <w:sz w:val="24"/>
          <w:szCs w:val="24"/>
          <w:shd w:val="clear" w:color="auto" w:fill="FFFFFF"/>
        </w:rPr>
        <w:t>-Core - Release 18</w:t>
      </w:r>
    </w:p>
    <w:p w14:paraId="3C0335F0" w14:textId="77777777" w:rsidR="001D4450" w:rsidRPr="00B266B0" w:rsidRDefault="001D4450" w:rsidP="001D445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238FD32" w14:textId="77777777" w:rsidR="001D4450" w:rsidRPr="006E13D1" w:rsidRDefault="001D4450" w:rsidP="001D4450">
      <w:pPr>
        <w:pStyle w:val="Heading1"/>
      </w:pPr>
      <w:r w:rsidRPr="006E13D1">
        <w:t>1</w:t>
      </w:r>
      <w:r w:rsidRPr="006E13D1">
        <w:tab/>
      </w:r>
      <w:r>
        <w:t>Introduction</w:t>
      </w:r>
    </w:p>
    <w:p w14:paraId="1A1CB50D" w14:textId="193552DA" w:rsidR="001D4450" w:rsidRPr="001D4450" w:rsidRDefault="001D4450" w:rsidP="001D4450">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The approved release 18 WI on enhanced NR SL Relay [</w:t>
      </w:r>
      <w:hyperlink r:id="rId12" w:history="1">
        <w:r w:rsidRPr="001D4450">
          <w:rPr>
            <w:rStyle w:val="Hyperlink"/>
            <w:sz w:val="20"/>
            <w:szCs w:val="20"/>
            <w:lang w:val="en-GB"/>
          </w:rPr>
          <w:t>RP-223501</w:t>
        </w:r>
      </w:hyperlink>
      <w:r>
        <w:rPr>
          <w:rStyle w:val="normaltextrun"/>
          <w:sz w:val="20"/>
          <w:szCs w:val="20"/>
          <w:lang w:val="en-GB"/>
        </w:rPr>
        <w:t>] includes the following objective on enhancement of service continuity:</w:t>
      </w:r>
      <w:r w:rsidRPr="001D4450">
        <w:rPr>
          <w:rStyle w:val="eop"/>
          <w:sz w:val="20"/>
          <w:szCs w:val="20"/>
          <w:lang w:val="en-GB"/>
        </w:rPr>
        <w:t> </w:t>
      </w:r>
    </w:p>
    <w:p w14:paraId="5A5A6759" w14:textId="77777777" w:rsidR="001D4450" w:rsidRPr="001D4450" w:rsidRDefault="001D4450" w:rsidP="001D4450">
      <w:pPr>
        <w:pStyle w:val="paragraph"/>
        <w:numPr>
          <w:ilvl w:val="0"/>
          <w:numId w:val="8"/>
        </w:numPr>
        <w:spacing w:before="0" w:beforeAutospacing="0" w:after="0" w:afterAutospacing="0"/>
        <w:ind w:left="990" w:firstLine="0"/>
        <w:jc w:val="both"/>
        <w:textAlignment w:val="baseline"/>
        <w:rPr>
          <w:sz w:val="22"/>
          <w:szCs w:val="22"/>
          <w:lang w:val="en-GB"/>
        </w:rPr>
      </w:pPr>
      <w:r>
        <w:rPr>
          <w:rStyle w:val="normaltextrun"/>
          <w:i/>
          <w:iCs/>
          <w:sz w:val="20"/>
          <w:szCs w:val="20"/>
          <w:lang w:val="en-GB"/>
        </w:rPr>
        <w:t>Specify mechanisms to enhance service continuity for single-hop Layer-2 UE-to-Network relay for the following scenarios [RAN2, RAN3]:</w:t>
      </w:r>
      <w:r w:rsidRPr="001D4450">
        <w:rPr>
          <w:rStyle w:val="eop"/>
          <w:sz w:val="20"/>
          <w:szCs w:val="20"/>
          <w:lang w:val="en-GB"/>
        </w:rPr>
        <w:t> </w:t>
      </w:r>
    </w:p>
    <w:p w14:paraId="593BA0F0" w14:textId="77777777" w:rsidR="001D4450" w:rsidRPr="001D4450" w:rsidRDefault="001D4450" w:rsidP="001D4450">
      <w:pPr>
        <w:pStyle w:val="paragraph"/>
        <w:numPr>
          <w:ilvl w:val="0"/>
          <w:numId w:val="9"/>
        </w:numPr>
        <w:spacing w:before="0" w:beforeAutospacing="0" w:after="0" w:afterAutospacing="0"/>
        <w:ind w:left="1410" w:firstLine="0"/>
        <w:jc w:val="both"/>
        <w:textAlignment w:val="baseline"/>
        <w:rPr>
          <w:sz w:val="22"/>
          <w:szCs w:val="22"/>
          <w:lang w:val="en-GB"/>
        </w:rPr>
      </w:pPr>
      <w:r>
        <w:rPr>
          <w:rStyle w:val="normaltextrun"/>
          <w:i/>
          <w:iCs/>
          <w:sz w:val="20"/>
          <w:szCs w:val="20"/>
          <w:lang w:val="en-GB"/>
        </w:rPr>
        <w:t>Inter-gNB indirect-to-direct path switching (i.e., “remote UE &lt;-&gt; relay UE A &lt;-&gt; gNB X” to “remote UE &lt;-&gt; gNB Y”)</w:t>
      </w:r>
      <w:r w:rsidRPr="001D4450">
        <w:rPr>
          <w:rStyle w:val="eop"/>
          <w:sz w:val="20"/>
          <w:szCs w:val="20"/>
          <w:lang w:val="en-GB"/>
        </w:rPr>
        <w:t> </w:t>
      </w:r>
    </w:p>
    <w:p w14:paraId="5F9A0EB2" w14:textId="77777777" w:rsidR="001D4450" w:rsidRPr="001D4450" w:rsidRDefault="001D4450" w:rsidP="001D4450">
      <w:pPr>
        <w:pStyle w:val="paragraph"/>
        <w:numPr>
          <w:ilvl w:val="0"/>
          <w:numId w:val="10"/>
        </w:numPr>
        <w:spacing w:before="0" w:beforeAutospacing="0" w:after="0" w:afterAutospacing="0"/>
        <w:ind w:left="1410" w:firstLine="0"/>
        <w:jc w:val="both"/>
        <w:textAlignment w:val="baseline"/>
        <w:rPr>
          <w:sz w:val="22"/>
          <w:szCs w:val="22"/>
          <w:lang w:val="en-GB"/>
        </w:rPr>
      </w:pPr>
      <w:r>
        <w:rPr>
          <w:rStyle w:val="normaltextrun"/>
          <w:i/>
          <w:iCs/>
          <w:sz w:val="20"/>
          <w:szCs w:val="20"/>
          <w:lang w:val="en-GB"/>
        </w:rPr>
        <w:t>Inter-gNB direct-to-indirect path switching (i.e., “remote UE &lt;-&gt; gNB X” to “remote UE &lt;-&gt; relay UE A &lt;-&gt; gNB Y”)</w:t>
      </w:r>
      <w:r w:rsidRPr="001D4450">
        <w:rPr>
          <w:rStyle w:val="eop"/>
          <w:sz w:val="20"/>
          <w:szCs w:val="20"/>
          <w:lang w:val="en-GB"/>
        </w:rPr>
        <w:t> </w:t>
      </w:r>
    </w:p>
    <w:p w14:paraId="3432B801" w14:textId="77777777" w:rsidR="001D4450" w:rsidRPr="001D4450" w:rsidRDefault="001D4450" w:rsidP="001D4450">
      <w:pPr>
        <w:pStyle w:val="paragraph"/>
        <w:numPr>
          <w:ilvl w:val="0"/>
          <w:numId w:val="11"/>
        </w:numPr>
        <w:spacing w:before="0" w:beforeAutospacing="0" w:after="0" w:afterAutospacing="0"/>
        <w:ind w:left="1410" w:firstLine="0"/>
        <w:jc w:val="both"/>
        <w:textAlignment w:val="baseline"/>
        <w:rPr>
          <w:sz w:val="22"/>
          <w:szCs w:val="22"/>
          <w:lang w:val="en-GB"/>
        </w:rPr>
      </w:pPr>
      <w:r>
        <w:rPr>
          <w:rStyle w:val="normaltextrun"/>
          <w:i/>
          <w:iCs/>
          <w:sz w:val="20"/>
          <w:szCs w:val="20"/>
          <w:lang w:val="en-GB"/>
        </w:rPr>
        <w:t>Intra-gNB indirect-to-indirect path switching (i.e., “remote UE &lt;-&gt; relay UE A &lt;-&gt; gNB X” to “remote UE &lt;-&gt; relay UE B &lt;-&gt; gNB X”)</w:t>
      </w:r>
      <w:r w:rsidRPr="001D4450">
        <w:rPr>
          <w:rStyle w:val="eop"/>
          <w:sz w:val="20"/>
          <w:szCs w:val="20"/>
          <w:lang w:val="en-GB"/>
        </w:rPr>
        <w:t> </w:t>
      </w:r>
    </w:p>
    <w:p w14:paraId="18C9C313" w14:textId="77777777" w:rsidR="001D4450" w:rsidRPr="001D4450" w:rsidRDefault="001D4450" w:rsidP="001D4450">
      <w:pPr>
        <w:pStyle w:val="paragraph"/>
        <w:numPr>
          <w:ilvl w:val="0"/>
          <w:numId w:val="12"/>
        </w:numPr>
        <w:spacing w:before="0" w:beforeAutospacing="0" w:after="0" w:afterAutospacing="0"/>
        <w:ind w:left="1410" w:firstLine="0"/>
        <w:jc w:val="both"/>
        <w:textAlignment w:val="baseline"/>
        <w:rPr>
          <w:sz w:val="22"/>
          <w:szCs w:val="22"/>
          <w:lang w:val="en-GB"/>
        </w:rPr>
      </w:pPr>
      <w:r>
        <w:rPr>
          <w:rStyle w:val="normaltextrun"/>
          <w:i/>
          <w:iCs/>
          <w:sz w:val="20"/>
          <w:szCs w:val="20"/>
          <w:lang w:val="en-GB"/>
        </w:rPr>
        <w:t>Inter-gNB indirect-to-indirect path switching (i.e., “remote UE&lt;-&gt; relay UE A &lt;-&gt; gNB X” to “remote UE &lt;-&gt; relay UE B &lt;-&gt; gNB Y”)</w:t>
      </w:r>
      <w:r w:rsidRPr="001D4450">
        <w:rPr>
          <w:rStyle w:val="eop"/>
          <w:sz w:val="20"/>
          <w:szCs w:val="20"/>
          <w:lang w:val="en-GB"/>
        </w:rPr>
        <w:t> </w:t>
      </w:r>
    </w:p>
    <w:p w14:paraId="0F4D7909" w14:textId="77777777" w:rsidR="001D4450" w:rsidRPr="001D4450" w:rsidRDefault="001D4450" w:rsidP="001D4450">
      <w:pPr>
        <w:pStyle w:val="paragraph"/>
        <w:spacing w:before="0" w:beforeAutospacing="0" w:after="0" w:afterAutospacing="0"/>
        <w:ind w:left="675"/>
        <w:jc w:val="both"/>
        <w:textAlignment w:val="baseline"/>
        <w:rPr>
          <w:rFonts w:ascii="Segoe UI" w:hAnsi="Segoe UI" w:cs="Segoe UI"/>
          <w:sz w:val="18"/>
          <w:szCs w:val="18"/>
          <w:lang w:val="en-GB"/>
        </w:rPr>
      </w:pPr>
      <w:r>
        <w:rPr>
          <w:rStyle w:val="normaltextrun"/>
          <w:i/>
          <w:iCs/>
          <w:sz w:val="20"/>
          <w:szCs w:val="20"/>
          <w:lang w:val="en-GB"/>
        </w:rPr>
        <w:t>Note 2A: Scenario D is to be supported by reusing solutions for the other scenarios without specific optimizations</w:t>
      </w:r>
      <w:r>
        <w:rPr>
          <w:rStyle w:val="normaltextrun"/>
          <w:sz w:val="20"/>
          <w:szCs w:val="20"/>
          <w:lang w:val="en-GB"/>
        </w:rPr>
        <w:t>.</w:t>
      </w:r>
      <w:r w:rsidRPr="001D4450">
        <w:rPr>
          <w:rStyle w:val="eop"/>
          <w:sz w:val="20"/>
          <w:szCs w:val="20"/>
          <w:lang w:val="en-GB"/>
        </w:rPr>
        <w:t> </w:t>
      </w:r>
    </w:p>
    <w:p w14:paraId="2A290C89" w14:textId="77777777" w:rsidR="001D4450" w:rsidRPr="001D4450" w:rsidRDefault="001D4450" w:rsidP="001D4450">
      <w:pPr>
        <w:pStyle w:val="paragraph"/>
        <w:spacing w:before="0" w:beforeAutospacing="0" w:after="0" w:afterAutospacing="0"/>
        <w:textAlignment w:val="baseline"/>
        <w:rPr>
          <w:rFonts w:ascii="Segoe UI" w:hAnsi="Segoe UI" w:cs="Segoe UI"/>
          <w:sz w:val="18"/>
          <w:szCs w:val="18"/>
          <w:lang w:val="en-GB"/>
        </w:rPr>
      </w:pPr>
      <w:r w:rsidRPr="001D4450">
        <w:rPr>
          <w:rStyle w:val="eop"/>
          <w:sz w:val="20"/>
          <w:szCs w:val="20"/>
          <w:lang w:val="en-GB"/>
        </w:rPr>
        <w:t> </w:t>
      </w:r>
    </w:p>
    <w:p w14:paraId="03D2BB71" w14:textId="6D153961" w:rsidR="001D4450" w:rsidRPr="001D4450" w:rsidRDefault="001D4450" w:rsidP="001D4450">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This contribution discusses the issues that impact the service continuity of L2 U2N relay for inter-gNB x-to-indirect path switching scenario (i.e., scenario B and D) and proposes solutions to be discussed in RAN2.</w:t>
      </w:r>
      <w:r w:rsidRPr="001D4450">
        <w:rPr>
          <w:rStyle w:val="eop"/>
          <w:sz w:val="20"/>
          <w:szCs w:val="20"/>
          <w:lang w:val="en-GB"/>
        </w:rPr>
        <w:t> </w:t>
      </w:r>
    </w:p>
    <w:p w14:paraId="7245F55D" w14:textId="6AC25C0F" w:rsidR="001D4450" w:rsidRPr="006E13D1" w:rsidRDefault="001D4450" w:rsidP="001D4450">
      <w:pPr>
        <w:pStyle w:val="Heading1"/>
      </w:pPr>
      <w:r w:rsidRPr="006E13D1">
        <w:t>2</w:t>
      </w:r>
      <w:r w:rsidRPr="006E13D1">
        <w:tab/>
      </w:r>
      <w:r w:rsidR="00B309D5">
        <w:t>Discussion</w:t>
      </w:r>
    </w:p>
    <w:p w14:paraId="6CDFA97D" w14:textId="34A3CFA4" w:rsidR="00B309D5" w:rsidRPr="00B309D5" w:rsidRDefault="00B309D5" w:rsidP="00B309D5">
      <w:pPr>
        <w:pStyle w:val="paragraph"/>
        <w:spacing w:before="0" w:beforeAutospacing="0" w:after="0" w:afterAutospacing="0"/>
        <w:ind w:left="1125" w:hanging="1125"/>
        <w:textAlignment w:val="baseline"/>
        <w:rPr>
          <w:rFonts w:ascii="Arial" w:hAnsi="Arial" w:cs="Arial"/>
          <w:sz w:val="32"/>
          <w:szCs w:val="32"/>
          <w:lang w:val="en-GB"/>
        </w:rPr>
      </w:pPr>
      <w:r>
        <w:rPr>
          <w:rStyle w:val="normaltextrun"/>
          <w:rFonts w:ascii="Arial" w:hAnsi="Arial" w:cs="Arial"/>
          <w:sz w:val="32"/>
          <w:szCs w:val="32"/>
          <w:lang w:val="en-GB"/>
        </w:rPr>
        <w:t>2.1</w:t>
      </w:r>
      <w:r w:rsidRPr="00B309D5">
        <w:rPr>
          <w:rStyle w:val="tabchar"/>
          <w:rFonts w:ascii="Calibri" w:hAnsi="Calibri" w:cs="Calibri"/>
          <w:sz w:val="32"/>
          <w:szCs w:val="32"/>
          <w:lang w:val="en-GB"/>
        </w:rPr>
        <w:tab/>
      </w:r>
      <w:r>
        <w:rPr>
          <w:rStyle w:val="normaltextrun"/>
          <w:rFonts w:ascii="Arial" w:hAnsi="Arial" w:cs="Arial"/>
          <w:sz w:val="32"/>
          <w:szCs w:val="32"/>
          <w:lang w:val="en-GB"/>
        </w:rPr>
        <w:t>Procedure of inter-gNB path switching to indirect path</w:t>
      </w:r>
      <w:r w:rsidRPr="00B309D5">
        <w:rPr>
          <w:rStyle w:val="eop"/>
          <w:rFonts w:ascii="Arial" w:hAnsi="Arial" w:cs="Arial"/>
          <w:sz w:val="32"/>
          <w:szCs w:val="32"/>
          <w:lang w:val="en-GB"/>
        </w:rPr>
        <w:t> </w:t>
      </w:r>
    </w:p>
    <w:p w14:paraId="77C12106" w14:textId="77777777" w:rsidR="00B309D5" w:rsidRDefault="00B309D5" w:rsidP="00B309D5">
      <w:pPr>
        <w:pStyle w:val="paragraph"/>
        <w:spacing w:before="0" w:beforeAutospacing="0" w:after="0" w:afterAutospacing="0"/>
        <w:jc w:val="both"/>
        <w:textAlignment w:val="baseline"/>
        <w:rPr>
          <w:rStyle w:val="normaltextrun"/>
          <w:sz w:val="20"/>
          <w:szCs w:val="20"/>
          <w:lang w:val="en-GB"/>
        </w:rPr>
      </w:pPr>
    </w:p>
    <w:p w14:paraId="5B761D8A" w14:textId="531ED4A3" w:rsidR="00B309D5" w:rsidRPr="00B309D5" w:rsidRDefault="00B309D5" w:rsidP="00B309D5">
      <w:pPr>
        <w:pStyle w:val="paragraph"/>
        <w:spacing w:before="0" w:beforeAutospacing="0" w:after="0" w:afterAutospacing="0"/>
        <w:jc w:val="both"/>
        <w:textAlignment w:val="baseline"/>
        <w:rPr>
          <w:rFonts w:ascii="Segoe UI" w:hAnsi="Segoe UI" w:cs="Segoe UI"/>
          <w:sz w:val="18"/>
          <w:szCs w:val="18"/>
          <w:lang w:val="en-GB"/>
        </w:rPr>
      </w:pPr>
      <w:r>
        <w:rPr>
          <w:rStyle w:val="normaltextrun"/>
          <w:sz w:val="20"/>
          <w:szCs w:val="20"/>
          <w:lang w:val="en-GB"/>
        </w:rPr>
        <w:t xml:space="preserve">The stage 2 procedure on inter-gNB path </w:t>
      </w:r>
      <w:r w:rsidR="008A3EB4">
        <w:rPr>
          <w:rStyle w:val="normaltextrun"/>
          <w:sz w:val="20"/>
          <w:szCs w:val="20"/>
          <w:lang w:val="en-GB"/>
        </w:rPr>
        <w:t>switching</w:t>
      </w:r>
      <w:r>
        <w:rPr>
          <w:rStyle w:val="normaltextrun"/>
          <w:sz w:val="20"/>
          <w:szCs w:val="20"/>
          <w:lang w:val="en-GB"/>
        </w:rPr>
        <w:t xml:space="preserve"> from direct path to indirect path or from indirect-to-indirect path has not been added in the endorsed stage 2 TS38.300 running CR yet. According to RAN3 agreement that the HO preparation procedure over </w:t>
      </w:r>
      <w:proofErr w:type="spellStart"/>
      <w:r>
        <w:rPr>
          <w:rStyle w:val="normaltextrun"/>
          <w:sz w:val="20"/>
          <w:szCs w:val="20"/>
          <w:lang w:val="en-GB"/>
        </w:rPr>
        <w:t>Xn</w:t>
      </w:r>
      <w:proofErr w:type="spellEnd"/>
      <w:r>
        <w:rPr>
          <w:rStyle w:val="normaltextrun"/>
          <w:sz w:val="20"/>
          <w:szCs w:val="20"/>
          <w:lang w:val="en-GB"/>
        </w:rPr>
        <w:t xml:space="preserve"> interface is reused for inter-gNB path switching, the proposed flow charts for inter-gNB D2I and I2I path switching are illustrate in Figure 1 and Figure 2 respectively for the case when the target relay UE is in </w:t>
      </w:r>
      <w:proofErr w:type="spellStart"/>
      <w:r>
        <w:rPr>
          <w:rStyle w:val="normaltextrun"/>
          <w:sz w:val="20"/>
          <w:szCs w:val="20"/>
          <w:lang w:val="en-GB"/>
        </w:rPr>
        <w:t>RRC_Connected</w:t>
      </w:r>
      <w:proofErr w:type="spellEnd"/>
      <w:r>
        <w:rPr>
          <w:rStyle w:val="normaltextrun"/>
          <w:sz w:val="20"/>
          <w:szCs w:val="20"/>
          <w:lang w:val="en-GB"/>
        </w:rPr>
        <w:t>.</w:t>
      </w:r>
      <w:r w:rsidRPr="00B309D5">
        <w:rPr>
          <w:rStyle w:val="eop"/>
          <w:sz w:val="20"/>
          <w:szCs w:val="20"/>
          <w:lang w:val="en-GB"/>
        </w:rPr>
        <w:t> </w:t>
      </w:r>
    </w:p>
    <w:p w14:paraId="5D581E28" w14:textId="77777777" w:rsidR="00B309D5" w:rsidRPr="00B309D5" w:rsidRDefault="00B309D5" w:rsidP="00B309D5">
      <w:pPr>
        <w:pStyle w:val="paragraph"/>
        <w:spacing w:before="0" w:beforeAutospacing="0" w:after="0" w:afterAutospacing="0"/>
        <w:jc w:val="center"/>
        <w:textAlignment w:val="baseline"/>
        <w:rPr>
          <w:rFonts w:ascii="Segoe UI" w:hAnsi="Segoe UI" w:cs="Segoe UI"/>
          <w:sz w:val="18"/>
          <w:szCs w:val="18"/>
          <w:lang w:val="en-GB"/>
        </w:rPr>
      </w:pPr>
      <w:r w:rsidRPr="00B309D5">
        <w:rPr>
          <w:rStyle w:val="eop"/>
          <w:sz w:val="20"/>
          <w:szCs w:val="20"/>
          <w:lang w:val="en-GB"/>
        </w:rPr>
        <w:t> </w:t>
      </w:r>
    </w:p>
    <w:p w14:paraId="1889DB5F" w14:textId="794D8458" w:rsidR="00B309D5" w:rsidRDefault="009E14F1" w:rsidP="5E3E2E51">
      <w:pPr>
        <w:pStyle w:val="paragraph"/>
        <w:spacing w:before="0" w:beforeAutospacing="0" w:after="0" w:afterAutospacing="0"/>
        <w:jc w:val="center"/>
        <w:textAlignment w:val="baseline"/>
        <w:rPr>
          <w:rStyle w:val="eop"/>
          <w:sz w:val="20"/>
          <w:szCs w:val="20"/>
          <w:lang w:val="en-GB"/>
        </w:rPr>
      </w:pPr>
      <w:r w:rsidRPr="00CF58E9">
        <w:rPr>
          <w:noProof/>
        </w:rPr>
        <w:object w:dxaOrig="9450" w:dyaOrig="6900" w14:anchorId="6D802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1pt;height:292.7pt" o:ole="">
            <v:imagedata r:id="rId13" o:title=""/>
          </v:shape>
          <o:OLEObject Type="Embed" ProgID="Mscgen.Chart" ShapeID="_x0000_i1025" DrawAspect="Content" ObjectID="_1760506848" r:id="rId14"/>
        </w:object>
      </w:r>
      <w:r w:rsidR="00B309D5" w:rsidRPr="00B309D5">
        <w:rPr>
          <w:rStyle w:val="scxw119897227"/>
          <w:sz w:val="20"/>
          <w:szCs w:val="20"/>
          <w:lang w:val="en-GB"/>
        </w:rPr>
        <w:t> </w:t>
      </w:r>
      <w:r w:rsidR="00B309D5" w:rsidRPr="00B309D5">
        <w:rPr>
          <w:sz w:val="20"/>
          <w:szCs w:val="20"/>
          <w:lang w:val="en-GB"/>
        </w:rPr>
        <w:br/>
      </w:r>
      <w:r w:rsidR="00B309D5">
        <w:rPr>
          <w:rStyle w:val="normaltextrun"/>
          <w:sz w:val="20"/>
          <w:szCs w:val="20"/>
          <w:lang w:val="en-GB"/>
        </w:rPr>
        <w:t xml:space="preserve">Figure 1: Proposed procedure for inter-gNB path switching from direct path to indirect </w:t>
      </w:r>
      <w:proofErr w:type="gramStart"/>
      <w:r w:rsidR="00B309D5">
        <w:rPr>
          <w:rStyle w:val="normaltextrun"/>
          <w:sz w:val="20"/>
          <w:szCs w:val="20"/>
          <w:lang w:val="en-GB"/>
        </w:rPr>
        <w:t>path</w:t>
      </w:r>
      <w:proofErr w:type="gramEnd"/>
      <w:r w:rsidR="00B309D5">
        <w:rPr>
          <w:rStyle w:val="normaltextrun"/>
          <w:sz w:val="20"/>
          <w:szCs w:val="20"/>
          <w:lang w:val="en-GB"/>
        </w:rPr>
        <w:t> </w:t>
      </w:r>
      <w:r w:rsidR="00B309D5" w:rsidRPr="00B309D5">
        <w:rPr>
          <w:rStyle w:val="eop"/>
          <w:sz w:val="20"/>
          <w:szCs w:val="20"/>
          <w:lang w:val="en-GB"/>
        </w:rPr>
        <w:t> </w:t>
      </w:r>
    </w:p>
    <w:p w14:paraId="7E4DA593" w14:textId="77777777" w:rsidR="00577F9F" w:rsidRDefault="00577F9F" w:rsidP="00B309D5">
      <w:pPr>
        <w:pStyle w:val="paragraph"/>
        <w:spacing w:before="0" w:beforeAutospacing="0" w:after="0" w:afterAutospacing="0"/>
        <w:jc w:val="center"/>
        <w:textAlignment w:val="baseline"/>
        <w:rPr>
          <w:rFonts w:ascii="Segoe UI" w:hAnsi="Segoe UI" w:cs="Segoe UI"/>
          <w:sz w:val="18"/>
          <w:szCs w:val="18"/>
          <w:lang w:val="en-GB"/>
        </w:rPr>
      </w:pPr>
    </w:p>
    <w:p w14:paraId="63DA3C26" w14:textId="4E084A61" w:rsidR="00B309D5" w:rsidRPr="00B309D5" w:rsidRDefault="00D52406" w:rsidP="0A7FD698">
      <w:pPr>
        <w:pStyle w:val="paragraph"/>
        <w:spacing w:before="0" w:beforeAutospacing="0" w:after="0" w:afterAutospacing="0"/>
        <w:jc w:val="center"/>
        <w:textAlignment w:val="baseline"/>
        <w:rPr>
          <w:rFonts w:ascii="Segoe UI" w:hAnsi="Segoe UI" w:cs="Segoe UI"/>
          <w:sz w:val="18"/>
          <w:szCs w:val="18"/>
          <w:lang w:val="en-GB"/>
        </w:rPr>
      </w:pPr>
      <w:r w:rsidRPr="00CF58E9">
        <w:rPr>
          <w:noProof/>
        </w:rPr>
        <w:object w:dxaOrig="12795" w:dyaOrig="8940" w14:anchorId="6CEFB407">
          <v:shape id="_x0000_i1026" type="#_x0000_t75" style="width:481.55pt;height:335.2pt" o:ole="">
            <v:imagedata r:id="rId15" o:title=""/>
          </v:shape>
          <o:OLEObject Type="Embed" ProgID="Mscgen.Chart" ShapeID="_x0000_i1026" DrawAspect="Content" ObjectID="_1760506849" r:id="rId16"/>
        </w:object>
      </w:r>
      <w:r>
        <w:rPr>
          <w:noProof/>
        </w:rPr>
        <w:br/>
      </w:r>
      <w:r w:rsidR="00B309D5">
        <w:rPr>
          <w:rStyle w:val="normaltextrun"/>
          <w:sz w:val="20"/>
          <w:szCs w:val="20"/>
          <w:lang w:val="en-GB"/>
        </w:rPr>
        <w:t xml:space="preserve">Figure 2: Proposed procedure for inter-gNB path switching from indirect path to indirect </w:t>
      </w:r>
      <w:proofErr w:type="gramStart"/>
      <w:r w:rsidR="00B309D5">
        <w:rPr>
          <w:rStyle w:val="normaltextrun"/>
          <w:sz w:val="20"/>
          <w:szCs w:val="20"/>
          <w:lang w:val="en-GB"/>
        </w:rPr>
        <w:t>path</w:t>
      </w:r>
      <w:proofErr w:type="gramEnd"/>
      <w:r w:rsidR="00B309D5" w:rsidRPr="00B309D5">
        <w:rPr>
          <w:rStyle w:val="eop"/>
          <w:sz w:val="20"/>
          <w:szCs w:val="20"/>
          <w:lang w:val="en-GB"/>
        </w:rPr>
        <w:t> </w:t>
      </w:r>
    </w:p>
    <w:p w14:paraId="76B4D740" w14:textId="77777777" w:rsidR="00B309D5" w:rsidRDefault="00B309D5" w:rsidP="00B309D5">
      <w:pPr>
        <w:pStyle w:val="paragraph"/>
        <w:spacing w:before="0" w:beforeAutospacing="0" w:after="0" w:afterAutospacing="0"/>
        <w:textAlignment w:val="baseline"/>
        <w:rPr>
          <w:rStyle w:val="normaltextrun"/>
          <w:b/>
          <w:bCs/>
          <w:sz w:val="20"/>
          <w:szCs w:val="20"/>
          <w:lang w:val="en-GB"/>
        </w:rPr>
      </w:pPr>
    </w:p>
    <w:p w14:paraId="464269ED" w14:textId="2358E04B" w:rsidR="00B309D5" w:rsidRPr="00B309D5" w:rsidRDefault="00B309D5" w:rsidP="00B309D5">
      <w:pPr>
        <w:pStyle w:val="paragraph"/>
        <w:spacing w:before="0" w:beforeAutospacing="0" w:after="0" w:afterAutospacing="0"/>
        <w:textAlignment w:val="baseline"/>
        <w:rPr>
          <w:rFonts w:ascii="Segoe UI" w:hAnsi="Segoe UI" w:cs="Segoe UI"/>
          <w:sz w:val="18"/>
          <w:szCs w:val="18"/>
          <w:lang w:val="en-GB"/>
        </w:rPr>
      </w:pPr>
      <w:r>
        <w:rPr>
          <w:rStyle w:val="normaltextrun"/>
          <w:b/>
          <w:bCs/>
          <w:sz w:val="20"/>
          <w:szCs w:val="20"/>
          <w:lang w:val="en-GB"/>
        </w:rPr>
        <w:t>Proposal 1: RAN2 to agree to use Figure 1 and 2 as the baseline for inter-gNB path switching to indirect path.</w:t>
      </w:r>
      <w:r w:rsidRPr="00B309D5">
        <w:rPr>
          <w:rStyle w:val="eop"/>
          <w:sz w:val="20"/>
          <w:szCs w:val="20"/>
          <w:lang w:val="en-GB"/>
        </w:rPr>
        <w:t> </w:t>
      </w:r>
    </w:p>
    <w:p w14:paraId="1BC8668F" w14:textId="38FCBF8F" w:rsidR="001D4450" w:rsidRPr="00F42493" w:rsidRDefault="001D4450" w:rsidP="001D4450">
      <w:pPr>
        <w:pStyle w:val="Heading2"/>
        <w:rPr>
          <w:lang w:val="da-DK"/>
        </w:rPr>
      </w:pPr>
      <w:r w:rsidRPr="00F42493">
        <w:rPr>
          <w:lang w:val="da-DK"/>
        </w:rPr>
        <w:lastRenderedPageBreak/>
        <w:t>2.2</w:t>
      </w:r>
      <w:r w:rsidRPr="00F42493">
        <w:rPr>
          <w:lang w:val="da-DK"/>
        </w:rPr>
        <w:tab/>
      </w:r>
      <w:proofErr w:type="spellStart"/>
      <w:r w:rsidR="00B309D5">
        <w:rPr>
          <w:lang w:val="da-DK"/>
        </w:rPr>
        <w:t>Discussion</w:t>
      </w:r>
      <w:proofErr w:type="spellEnd"/>
      <w:r w:rsidR="00B309D5">
        <w:rPr>
          <w:lang w:val="da-DK"/>
        </w:rPr>
        <w:t xml:space="preserve"> on </w:t>
      </w:r>
      <w:proofErr w:type="spellStart"/>
      <w:r w:rsidR="00B309D5">
        <w:rPr>
          <w:lang w:val="da-DK"/>
        </w:rPr>
        <w:t>remaining</w:t>
      </w:r>
      <w:proofErr w:type="spellEnd"/>
      <w:r w:rsidR="00B309D5">
        <w:rPr>
          <w:lang w:val="da-DK"/>
        </w:rPr>
        <w:t xml:space="preserve"> </w:t>
      </w:r>
      <w:proofErr w:type="spellStart"/>
      <w:r w:rsidR="00B309D5">
        <w:rPr>
          <w:lang w:val="da-DK"/>
        </w:rPr>
        <w:t>issues</w:t>
      </w:r>
      <w:proofErr w:type="spellEnd"/>
      <w:r w:rsidR="00B309D5">
        <w:rPr>
          <w:lang w:val="da-DK"/>
        </w:rPr>
        <w:t xml:space="preserve"> for inter-gNB </w:t>
      </w:r>
      <w:proofErr w:type="spellStart"/>
      <w:r w:rsidR="00B309D5">
        <w:rPr>
          <w:lang w:val="da-DK"/>
        </w:rPr>
        <w:t>path</w:t>
      </w:r>
      <w:proofErr w:type="spellEnd"/>
      <w:r w:rsidR="00B309D5">
        <w:rPr>
          <w:lang w:val="da-DK"/>
        </w:rPr>
        <w:t xml:space="preserve"> </w:t>
      </w:r>
      <w:proofErr w:type="spellStart"/>
      <w:r w:rsidR="00B309D5">
        <w:rPr>
          <w:lang w:val="da-DK"/>
        </w:rPr>
        <w:t>switching</w:t>
      </w:r>
      <w:proofErr w:type="spellEnd"/>
      <w:r w:rsidR="00B309D5">
        <w:rPr>
          <w:lang w:val="da-DK"/>
        </w:rPr>
        <w:t xml:space="preserve"> to </w:t>
      </w:r>
      <w:proofErr w:type="spellStart"/>
      <w:r w:rsidR="00B309D5">
        <w:rPr>
          <w:lang w:val="da-DK"/>
        </w:rPr>
        <w:t>indirect</w:t>
      </w:r>
      <w:proofErr w:type="spellEnd"/>
      <w:r w:rsidR="00B309D5">
        <w:rPr>
          <w:lang w:val="da-DK"/>
        </w:rPr>
        <w:t xml:space="preserve"> </w:t>
      </w:r>
      <w:proofErr w:type="spellStart"/>
      <w:r w:rsidR="00B309D5">
        <w:rPr>
          <w:lang w:val="da-DK"/>
        </w:rPr>
        <w:t>path</w:t>
      </w:r>
      <w:proofErr w:type="spellEnd"/>
    </w:p>
    <w:p w14:paraId="2B8E911D" w14:textId="6EEAC171" w:rsidR="00B309D5" w:rsidRPr="00B309D5" w:rsidRDefault="00B309D5" w:rsidP="00B309D5">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The proposed flow charts in Figure 1 and Figure 2 follow the procedure of intra-gNB indirect path switching, the target gNB should first configure the target relay UE for the remote UE using RRC Reconfiguration procedure before it can send Handover Req</w:t>
      </w:r>
      <w:r w:rsidR="00C517DE">
        <w:rPr>
          <w:rStyle w:val="normaltextrun"/>
          <w:sz w:val="20"/>
          <w:szCs w:val="20"/>
          <w:lang w:val="en-GB"/>
        </w:rPr>
        <w:t>uest</w:t>
      </w:r>
      <w:r>
        <w:rPr>
          <w:rStyle w:val="normaltextrun"/>
          <w:sz w:val="20"/>
          <w:szCs w:val="20"/>
          <w:lang w:val="en-GB"/>
        </w:rPr>
        <w:t xml:space="preserve"> Ack to the source gNB of the remote UE. The additional RRC reconfiguration procedure between the target gNB and the selected target relay UE will prolong the path switching preparation time before the source gNB can send path switching command to the remote UE. </w:t>
      </w:r>
      <w:r w:rsidRPr="00B309D5">
        <w:rPr>
          <w:rStyle w:val="eop"/>
          <w:sz w:val="20"/>
          <w:szCs w:val="20"/>
          <w:lang w:val="en-GB"/>
        </w:rPr>
        <w:t> </w:t>
      </w:r>
    </w:p>
    <w:p w14:paraId="29FFE5DC" w14:textId="77777777" w:rsidR="00B309D5" w:rsidRDefault="00B309D5" w:rsidP="00B309D5">
      <w:pPr>
        <w:pStyle w:val="paragraph"/>
        <w:spacing w:before="0" w:beforeAutospacing="0" w:after="0" w:afterAutospacing="0"/>
        <w:textAlignment w:val="baseline"/>
        <w:rPr>
          <w:rStyle w:val="normaltextrun"/>
          <w:b/>
          <w:bCs/>
          <w:sz w:val="20"/>
          <w:szCs w:val="20"/>
          <w:lang w:val="en-GB"/>
        </w:rPr>
      </w:pPr>
    </w:p>
    <w:p w14:paraId="1761C7B3" w14:textId="7464570B" w:rsidR="00B309D5" w:rsidRDefault="00B309D5" w:rsidP="00B309D5">
      <w:pPr>
        <w:pStyle w:val="paragraph"/>
        <w:spacing w:before="0" w:beforeAutospacing="0" w:after="0" w:afterAutospacing="0"/>
        <w:textAlignment w:val="baseline"/>
        <w:rPr>
          <w:rStyle w:val="eop"/>
          <w:sz w:val="20"/>
          <w:szCs w:val="20"/>
          <w:lang w:val="en-GB"/>
        </w:rPr>
      </w:pPr>
      <w:r>
        <w:rPr>
          <w:rStyle w:val="normaltextrun"/>
          <w:b/>
          <w:bCs/>
          <w:sz w:val="20"/>
          <w:szCs w:val="20"/>
          <w:lang w:val="en-GB"/>
        </w:rPr>
        <w:t>Observation 1: When inter-gNB path switch to indirect path is performed, the Relay UE configuration delays the target gNB to send the acknowledgement for path switching.</w:t>
      </w:r>
    </w:p>
    <w:p w14:paraId="7CCD0E43" w14:textId="77777777" w:rsidR="00B309D5" w:rsidRPr="00B309D5" w:rsidRDefault="00B309D5" w:rsidP="00B309D5">
      <w:pPr>
        <w:pStyle w:val="paragraph"/>
        <w:spacing w:before="0" w:beforeAutospacing="0" w:after="0" w:afterAutospacing="0"/>
        <w:textAlignment w:val="baseline"/>
        <w:rPr>
          <w:rFonts w:ascii="Segoe UI" w:hAnsi="Segoe UI" w:cs="Segoe UI"/>
          <w:sz w:val="18"/>
          <w:szCs w:val="18"/>
          <w:lang w:val="en-GB"/>
        </w:rPr>
      </w:pPr>
    </w:p>
    <w:p w14:paraId="1D36E06B" w14:textId="1E6056D7" w:rsidR="00B309D5" w:rsidRDefault="00B309D5" w:rsidP="00B309D5">
      <w:pPr>
        <w:pStyle w:val="paragraph"/>
        <w:spacing w:before="0" w:beforeAutospacing="0" w:after="0" w:afterAutospacing="0"/>
        <w:jc w:val="both"/>
        <w:textAlignment w:val="baseline"/>
        <w:rPr>
          <w:rStyle w:val="eop"/>
          <w:sz w:val="20"/>
          <w:szCs w:val="20"/>
          <w:lang w:val="en-GB"/>
        </w:rPr>
      </w:pPr>
      <w:r>
        <w:rPr>
          <w:rStyle w:val="normaltextrun"/>
          <w:sz w:val="20"/>
          <w:szCs w:val="20"/>
          <w:lang w:val="en-GB"/>
        </w:rPr>
        <w:t xml:space="preserve">During the prolonged path switching preparation time, the probability of missing the path switching command transmitted from the source gNB for configuring path switching becomes higher than in normal inter-gNB HO scenario. For example, during the prolonged path switching preparation procedure over </w:t>
      </w:r>
      <w:proofErr w:type="spellStart"/>
      <w:r>
        <w:rPr>
          <w:rStyle w:val="normaltextrun"/>
          <w:sz w:val="20"/>
          <w:szCs w:val="20"/>
          <w:lang w:val="en-GB"/>
        </w:rPr>
        <w:t>Xn</w:t>
      </w:r>
      <w:proofErr w:type="spellEnd"/>
      <w:r>
        <w:rPr>
          <w:rStyle w:val="normaltextrun"/>
          <w:sz w:val="20"/>
          <w:szCs w:val="20"/>
          <w:lang w:val="en-GB"/>
        </w:rPr>
        <w:t>, the remote UE may already move out of coverage of the current serving cell if the remote UE has direct path with the source gNB, or if the remote UE has indirect path with the source gNB, it may happen that the relay UE moves out of coverage of source cell or the SL connection between the remote UE and the currently connected relay UE fails</w:t>
      </w:r>
      <w:r w:rsidR="003B5A3A">
        <w:rPr>
          <w:rStyle w:val="normaltextrun"/>
          <w:sz w:val="20"/>
          <w:szCs w:val="20"/>
          <w:lang w:val="en-GB"/>
        </w:rPr>
        <w:t xml:space="preserve">. </w:t>
      </w:r>
      <w:r>
        <w:rPr>
          <w:rStyle w:val="normaltextrun"/>
          <w:sz w:val="20"/>
          <w:szCs w:val="20"/>
          <w:lang w:val="en-GB"/>
        </w:rPr>
        <w:t xml:space="preserve">Missing of the </w:t>
      </w:r>
      <w:proofErr w:type="spellStart"/>
      <w:r>
        <w:rPr>
          <w:rStyle w:val="normaltextrun"/>
          <w:i/>
          <w:iCs/>
          <w:sz w:val="20"/>
          <w:szCs w:val="20"/>
          <w:lang w:val="en-GB"/>
        </w:rPr>
        <w:t>RRCReconfiguration</w:t>
      </w:r>
      <w:proofErr w:type="spellEnd"/>
      <w:r>
        <w:rPr>
          <w:rStyle w:val="normaltextrun"/>
          <w:sz w:val="20"/>
          <w:szCs w:val="20"/>
          <w:lang w:val="en-GB"/>
        </w:rPr>
        <w:t xml:space="preserve"> message by the remote UE, as illustrated in Figure 3, will cause path switching failure, which will </w:t>
      </w:r>
      <w:r w:rsidR="00F6777A">
        <w:rPr>
          <w:rStyle w:val="normaltextrun"/>
          <w:sz w:val="20"/>
          <w:szCs w:val="20"/>
          <w:lang w:val="en-GB"/>
        </w:rPr>
        <w:t xml:space="preserve">have a negative </w:t>
      </w:r>
      <w:r>
        <w:rPr>
          <w:rStyle w:val="normaltextrun"/>
          <w:sz w:val="20"/>
          <w:szCs w:val="20"/>
          <w:lang w:val="en-GB"/>
        </w:rPr>
        <w:t xml:space="preserve">impact </w:t>
      </w:r>
      <w:r w:rsidR="0098173F">
        <w:rPr>
          <w:rStyle w:val="normaltextrun"/>
          <w:sz w:val="20"/>
          <w:szCs w:val="20"/>
          <w:lang w:val="en-GB"/>
        </w:rPr>
        <w:t xml:space="preserve">to </w:t>
      </w:r>
      <w:r>
        <w:rPr>
          <w:rStyle w:val="normaltextrun"/>
          <w:sz w:val="20"/>
          <w:szCs w:val="20"/>
          <w:lang w:val="en-GB"/>
        </w:rPr>
        <w:t>the remote UE’s service continuity.</w:t>
      </w:r>
    </w:p>
    <w:p w14:paraId="1CBA3E1D" w14:textId="77777777" w:rsidR="00B309D5" w:rsidRPr="00B309D5" w:rsidRDefault="00B309D5" w:rsidP="00B309D5">
      <w:pPr>
        <w:pStyle w:val="paragraph"/>
        <w:spacing w:before="0" w:beforeAutospacing="0" w:after="0" w:afterAutospacing="0"/>
        <w:jc w:val="both"/>
        <w:textAlignment w:val="baseline"/>
        <w:rPr>
          <w:rFonts w:ascii="Segoe UI" w:hAnsi="Segoe UI" w:cs="Segoe UI"/>
          <w:sz w:val="18"/>
          <w:szCs w:val="18"/>
          <w:lang w:val="en-GB"/>
        </w:rPr>
      </w:pPr>
    </w:p>
    <w:p w14:paraId="4B869867" w14:textId="74BB19C5" w:rsidR="00B309D5" w:rsidRPr="00B309D5" w:rsidRDefault="005D0C8D" w:rsidP="5E3E2E51">
      <w:pPr>
        <w:pStyle w:val="paragraph"/>
        <w:spacing w:before="0" w:beforeAutospacing="0" w:after="0" w:afterAutospacing="0"/>
        <w:jc w:val="center"/>
        <w:textAlignment w:val="baseline"/>
        <w:rPr>
          <w:rFonts w:ascii="Segoe UI" w:hAnsi="Segoe UI" w:cs="Segoe UI"/>
          <w:sz w:val="18"/>
          <w:szCs w:val="18"/>
          <w:lang w:val="en-GB"/>
        </w:rPr>
      </w:pPr>
      <w:r w:rsidRPr="00CF58E9">
        <w:rPr>
          <w:noProof/>
        </w:rPr>
        <w:object w:dxaOrig="8800" w:dyaOrig="5400" w14:anchorId="6F3238D4">
          <v:shape id="_x0000_i1027" type="#_x0000_t75" style="width:374.5pt;height:228.6pt" o:ole="">
            <v:imagedata r:id="rId17" o:title=""/>
          </v:shape>
          <o:OLEObject Type="Embed" ProgID="Mscgen.Chart" ShapeID="_x0000_i1027" DrawAspect="Content" ObjectID="_1760506850" r:id="rId18"/>
        </w:object>
      </w:r>
      <w:r w:rsidR="00B309D5" w:rsidRPr="00B309D5">
        <w:rPr>
          <w:rStyle w:val="scxw111599150"/>
          <w:sz w:val="20"/>
          <w:szCs w:val="20"/>
          <w:lang w:val="en-GB"/>
        </w:rPr>
        <w:t> </w:t>
      </w:r>
      <w:r w:rsidR="00B309D5" w:rsidRPr="00B309D5">
        <w:rPr>
          <w:sz w:val="20"/>
          <w:szCs w:val="20"/>
          <w:lang w:val="en-GB"/>
        </w:rPr>
        <w:br/>
      </w:r>
      <w:r w:rsidR="00B309D5">
        <w:rPr>
          <w:rStyle w:val="normaltextrun"/>
          <w:sz w:val="20"/>
          <w:szCs w:val="20"/>
          <w:lang w:val="en-GB"/>
        </w:rPr>
        <w:t xml:space="preserve">Figure 3: Procedure of inter-gNB path switching to indirect path with failure of RRC </w:t>
      </w:r>
      <w:proofErr w:type="gramStart"/>
      <w:r w:rsidR="00B309D5">
        <w:rPr>
          <w:rStyle w:val="normaltextrun"/>
          <w:sz w:val="20"/>
          <w:szCs w:val="20"/>
          <w:lang w:val="en-GB"/>
        </w:rPr>
        <w:t>reconfiguration</w:t>
      </w:r>
      <w:proofErr w:type="gramEnd"/>
      <w:r w:rsidR="00B309D5" w:rsidRPr="00B309D5">
        <w:rPr>
          <w:rStyle w:val="eop"/>
          <w:sz w:val="20"/>
          <w:szCs w:val="20"/>
          <w:lang w:val="en-GB"/>
        </w:rPr>
        <w:t> </w:t>
      </w:r>
    </w:p>
    <w:p w14:paraId="3BF78605" w14:textId="77777777" w:rsidR="00B309D5" w:rsidRDefault="00B309D5" w:rsidP="00B309D5">
      <w:pPr>
        <w:pStyle w:val="paragraph"/>
        <w:spacing w:before="0" w:beforeAutospacing="0" w:after="0" w:afterAutospacing="0"/>
        <w:textAlignment w:val="baseline"/>
        <w:rPr>
          <w:rStyle w:val="normaltextrun"/>
          <w:sz w:val="20"/>
          <w:szCs w:val="20"/>
          <w:lang w:val="en-GB"/>
        </w:rPr>
      </w:pPr>
    </w:p>
    <w:p w14:paraId="5418C3DA" w14:textId="147706A5" w:rsidR="00B309D5" w:rsidRPr="00B309D5" w:rsidRDefault="00B309D5" w:rsidP="00B309D5">
      <w:pPr>
        <w:pStyle w:val="paragraph"/>
        <w:spacing w:before="0" w:beforeAutospacing="0" w:after="0" w:afterAutospacing="0"/>
        <w:textAlignment w:val="baseline"/>
        <w:rPr>
          <w:rFonts w:ascii="Segoe UI" w:hAnsi="Segoe UI" w:cs="Segoe UI"/>
          <w:sz w:val="18"/>
          <w:szCs w:val="18"/>
          <w:lang w:val="en-GB"/>
        </w:rPr>
      </w:pPr>
      <w:r>
        <w:rPr>
          <w:rStyle w:val="normaltextrun"/>
          <w:b/>
          <w:bCs/>
          <w:sz w:val="20"/>
          <w:szCs w:val="20"/>
          <w:lang w:val="en-GB"/>
        </w:rPr>
        <w:t xml:space="preserve">Observation 2: Missing of the </w:t>
      </w:r>
      <w:proofErr w:type="spellStart"/>
      <w:r>
        <w:rPr>
          <w:rStyle w:val="normaltextrun"/>
          <w:b/>
          <w:bCs/>
          <w:i/>
          <w:iCs/>
          <w:sz w:val="20"/>
          <w:szCs w:val="20"/>
          <w:lang w:val="en-GB"/>
        </w:rPr>
        <w:t>RRCReconfiguration</w:t>
      </w:r>
      <w:proofErr w:type="spellEnd"/>
      <w:r>
        <w:rPr>
          <w:rStyle w:val="normaltextrun"/>
          <w:b/>
          <w:bCs/>
          <w:sz w:val="20"/>
          <w:szCs w:val="20"/>
          <w:lang w:val="en-GB"/>
        </w:rPr>
        <w:t xml:space="preserve"> message by the remote UE can easily become a frequent problem due to prolonged path switching preparation time caused by inter-gNB path switching.</w:t>
      </w:r>
      <w:r w:rsidRPr="00B309D5">
        <w:rPr>
          <w:rStyle w:val="eop"/>
          <w:sz w:val="20"/>
          <w:szCs w:val="20"/>
          <w:lang w:val="en-GB"/>
        </w:rPr>
        <w:t> </w:t>
      </w:r>
    </w:p>
    <w:p w14:paraId="5A0BF22E" w14:textId="77777777" w:rsidR="00B309D5" w:rsidRDefault="00B309D5" w:rsidP="00B309D5">
      <w:pPr>
        <w:pStyle w:val="paragraph"/>
        <w:spacing w:before="0" w:beforeAutospacing="0" w:after="0" w:afterAutospacing="0"/>
        <w:textAlignment w:val="baseline"/>
        <w:rPr>
          <w:rStyle w:val="normaltextrun"/>
          <w:sz w:val="20"/>
          <w:szCs w:val="20"/>
          <w:lang w:val="en-GB"/>
        </w:rPr>
      </w:pPr>
    </w:p>
    <w:p w14:paraId="05917379" w14:textId="04B69AC0" w:rsidR="00B309D5" w:rsidRPr="00B309D5" w:rsidRDefault="00B309D5" w:rsidP="00B309D5">
      <w:pPr>
        <w:pStyle w:val="paragraph"/>
        <w:spacing w:before="0" w:beforeAutospacing="0" w:after="0" w:afterAutospacing="0"/>
        <w:jc w:val="both"/>
        <w:textAlignment w:val="baseline"/>
        <w:rPr>
          <w:rFonts w:ascii="Segoe UI" w:hAnsi="Segoe UI" w:cs="Segoe UI"/>
          <w:sz w:val="18"/>
          <w:szCs w:val="18"/>
          <w:lang w:val="en-GB"/>
        </w:rPr>
      </w:pPr>
      <w:r>
        <w:rPr>
          <w:rStyle w:val="normaltextrun"/>
          <w:sz w:val="20"/>
          <w:szCs w:val="20"/>
          <w:lang w:val="en-GB"/>
        </w:rPr>
        <w:t xml:space="preserve">To enhance the remote UE’s service continuity for inter-gNB path switching, RAN2 should discuss the possible solution to deal with the issue. One of the solutions is to allow the source gNB to send an “early” </w:t>
      </w:r>
      <w:proofErr w:type="spellStart"/>
      <w:r>
        <w:rPr>
          <w:rStyle w:val="normaltextrun"/>
          <w:i/>
          <w:iCs/>
          <w:sz w:val="20"/>
          <w:szCs w:val="20"/>
          <w:lang w:val="en-GB"/>
        </w:rPr>
        <w:t>RRCReconfiguration</w:t>
      </w:r>
      <w:proofErr w:type="spellEnd"/>
      <w:r>
        <w:rPr>
          <w:rStyle w:val="normaltextrun"/>
          <w:sz w:val="20"/>
          <w:szCs w:val="20"/>
          <w:lang w:val="en-GB"/>
        </w:rPr>
        <w:t xml:space="preserve"> message to the remote UE for path switching before performing the RRC reconfiguration for the relay connection in the relay UE as depicted in Figure 4. In this early </w:t>
      </w:r>
      <w:proofErr w:type="spellStart"/>
      <w:r>
        <w:rPr>
          <w:rStyle w:val="normaltextrun"/>
          <w:sz w:val="20"/>
          <w:szCs w:val="20"/>
          <w:lang w:val="en-GB"/>
        </w:rPr>
        <w:t>RRCReconfiguration</w:t>
      </w:r>
      <w:proofErr w:type="spellEnd"/>
      <w:r>
        <w:rPr>
          <w:rStyle w:val="normaltextrun"/>
          <w:sz w:val="20"/>
          <w:szCs w:val="20"/>
          <w:lang w:val="en-GB"/>
        </w:rPr>
        <w:t xml:space="preserve"> message, the source gNB may provide the RRC reconfiguration parameters in the similar way as the target relay UE is in </w:t>
      </w:r>
      <w:proofErr w:type="spellStart"/>
      <w:r>
        <w:rPr>
          <w:rStyle w:val="normaltextrun"/>
          <w:sz w:val="20"/>
          <w:szCs w:val="20"/>
          <w:lang w:val="en-GB"/>
        </w:rPr>
        <w:t>RRC_Idle</w:t>
      </w:r>
      <w:proofErr w:type="spellEnd"/>
      <w:r>
        <w:rPr>
          <w:rStyle w:val="normaltextrun"/>
          <w:sz w:val="20"/>
          <w:szCs w:val="20"/>
          <w:lang w:val="en-GB"/>
        </w:rPr>
        <w:t>/Inactive state according to the configuration parameter provided by the target gNB in step 4 of Figure 4. Upon the successful RRC Reconfiguration procedure between relay UE and the target gNB as illustrated in step 6 of Figure 4, the target relay UE can assist the remote UE’s inter-gNB path switching by forwarding the RRC Reconfiguration message to the remote UE</w:t>
      </w:r>
      <w:r w:rsidR="002B5249">
        <w:rPr>
          <w:rStyle w:val="normaltextrun"/>
          <w:sz w:val="20"/>
          <w:szCs w:val="20"/>
          <w:lang w:val="en-GB"/>
        </w:rPr>
        <w:t xml:space="preserve"> if further RRC reconfiguration parameters need to be configured to the remote UE</w:t>
      </w:r>
      <w:r>
        <w:rPr>
          <w:rStyle w:val="normaltextrun"/>
          <w:sz w:val="20"/>
          <w:szCs w:val="20"/>
          <w:lang w:val="en-GB"/>
        </w:rPr>
        <w:t>.</w:t>
      </w:r>
      <w:r w:rsidRPr="00B309D5">
        <w:rPr>
          <w:rStyle w:val="eop"/>
          <w:sz w:val="20"/>
          <w:szCs w:val="20"/>
          <w:lang w:val="en-GB"/>
        </w:rPr>
        <w:t> </w:t>
      </w:r>
    </w:p>
    <w:p w14:paraId="3807AA72" w14:textId="29C1C517" w:rsidR="00B309D5" w:rsidRDefault="00B309D5" w:rsidP="00B309D5">
      <w:pPr>
        <w:pStyle w:val="paragraph"/>
        <w:spacing w:before="0" w:beforeAutospacing="0" w:after="0" w:afterAutospacing="0"/>
        <w:textAlignment w:val="baseline"/>
        <w:rPr>
          <w:rStyle w:val="eop"/>
          <w:sz w:val="20"/>
          <w:szCs w:val="20"/>
          <w:lang w:val="en-GB"/>
        </w:rPr>
      </w:pPr>
      <w:r w:rsidRPr="00B309D5">
        <w:rPr>
          <w:rStyle w:val="eop"/>
          <w:sz w:val="20"/>
          <w:szCs w:val="20"/>
          <w:lang w:val="en-GB"/>
        </w:rPr>
        <w:t> </w:t>
      </w:r>
    </w:p>
    <w:p w14:paraId="713E25C5" w14:textId="53BFC400" w:rsidR="0080720A" w:rsidRPr="00B309D5" w:rsidRDefault="0080720A" w:rsidP="0A7FD698">
      <w:pPr>
        <w:pStyle w:val="paragraph"/>
        <w:spacing w:before="0" w:beforeAutospacing="0" w:after="0" w:afterAutospacing="0"/>
        <w:textAlignment w:val="baseline"/>
        <w:rPr>
          <w:rFonts w:ascii="Segoe UI" w:hAnsi="Segoe UI" w:cs="Segoe UI"/>
          <w:sz w:val="18"/>
          <w:szCs w:val="18"/>
          <w:lang w:val="en-GB"/>
        </w:rPr>
      </w:pPr>
      <w:r w:rsidRPr="00CF58E9">
        <w:rPr>
          <w:noProof/>
        </w:rPr>
        <w:object w:dxaOrig="9885" w:dyaOrig="5880" w14:anchorId="2FC5D66C">
          <v:shape id="_x0000_i1028" type="#_x0000_t75" style="width:420.8pt;height:248.25pt" o:ole="">
            <v:imagedata r:id="rId19" o:title=""/>
          </v:shape>
          <o:OLEObject Type="Embed" ProgID="Mscgen.Chart" ShapeID="_x0000_i1028" DrawAspect="Content" ObjectID="_1760506851" r:id="rId20"/>
        </w:object>
      </w:r>
    </w:p>
    <w:p w14:paraId="1922A7D1" w14:textId="77777777" w:rsidR="00B309D5" w:rsidRDefault="00B309D5" w:rsidP="00B309D5">
      <w:pPr>
        <w:pStyle w:val="paragraph"/>
        <w:spacing w:before="0" w:beforeAutospacing="0" w:after="0" w:afterAutospacing="0"/>
        <w:jc w:val="center"/>
        <w:textAlignment w:val="baseline"/>
        <w:rPr>
          <w:rStyle w:val="eop"/>
          <w:sz w:val="20"/>
          <w:szCs w:val="20"/>
          <w:lang w:val="en-GB"/>
        </w:rPr>
      </w:pPr>
      <w:r>
        <w:rPr>
          <w:rStyle w:val="normaltextrun"/>
          <w:sz w:val="20"/>
          <w:szCs w:val="20"/>
          <w:lang w:val="en-GB"/>
        </w:rPr>
        <w:t xml:space="preserve">Figure 4: Enhanced procedure of inter-gNB path switching to indirect </w:t>
      </w:r>
      <w:proofErr w:type="gramStart"/>
      <w:r>
        <w:rPr>
          <w:rStyle w:val="normaltextrun"/>
          <w:sz w:val="20"/>
          <w:szCs w:val="20"/>
          <w:lang w:val="en-GB"/>
        </w:rPr>
        <w:t>path</w:t>
      </w:r>
      <w:proofErr w:type="gramEnd"/>
      <w:r w:rsidRPr="00B309D5">
        <w:rPr>
          <w:rStyle w:val="eop"/>
          <w:sz w:val="20"/>
          <w:szCs w:val="20"/>
          <w:lang w:val="en-GB"/>
        </w:rPr>
        <w:t> </w:t>
      </w:r>
    </w:p>
    <w:p w14:paraId="227A24D9" w14:textId="77777777" w:rsidR="002B5249" w:rsidRPr="00B309D5" w:rsidRDefault="002B5249" w:rsidP="00B309D5">
      <w:pPr>
        <w:pStyle w:val="paragraph"/>
        <w:spacing w:before="0" w:beforeAutospacing="0" w:after="0" w:afterAutospacing="0"/>
        <w:jc w:val="center"/>
        <w:textAlignment w:val="baseline"/>
        <w:rPr>
          <w:rFonts w:ascii="Segoe UI" w:hAnsi="Segoe UI" w:cs="Segoe UI"/>
          <w:sz w:val="18"/>
          <w:szCs w:val="18"/>
          <w:lang w:val="en-GB"/>
        </w:rPr>
      </w:pPr>
    </w:p>
    <w:p w14:paraId="618CAC94" w14:textId="25638949" w:rsidR="00B309D5" w:rsidRDefault="00B309D5" w:rsidP="00B309D5">
      <w:pPr>
        <w:pStyle w:val="paragraph"/>
        <w:spacing w:before="0" w:beforeAutospacing="0" w:after="0" w:afterAutospacing="0"/>
        <w:textAlignment w:val="baseline"/>
        <w:rPr>
          <w:rStyle w:val="eop"/>
          <w:sz w:val="20"/>
          <w:szCs w:val="20"/>
          <w:lang w:val="en-GB"/>
        </w:rPr>
      </w:pPr>
      <w:r>
        <w:rPr>
          <w:rStyle w:val="normaltextrun"/>
          <w:b/>
          <w:bCs/>
          <w:sz w:val="20"/>
          <w:szCs w:val="20"/>
          <w:lang w:val="en-GB"/>
        </w:rPr>
        <w:t xml:space="preserve">Proposal 2: RAN2 to agree to allow early </w:t>
      </w:r>
      <w:proofErr w:type="spellStart"/>
      <w:r>
        <w:rPr>
          <w:rStyle w:val="normaltextrun"/>
          <w:b/>
          <w:bCs/>
          <w:i/>
          <w:iCs/>
          <w:sz w:val="20"/>
          <w:szCs w:val="20"/>
          <w:lang w:val="en-GB"/>
        </w:rPr>
        <w:t>RRCReconfiguration</w:t>
      </w:r>
      <w:proofErr w:type="spellEnd"/>
      <w:r>
        <w:rPr>
          <w:rStyle w:val="normaltextrun"/>
          <w:b/>
          <w:bCs/>
          <w:sz w:val="20"/>
          <w:szCs w:val="20"/>
          <w:lang w:val="en-GB"/>
        </w:rPr>
        <w:t xml:space="preserve"> message to the remote UE for path switching and to use the target relay UE to assist the remote UE’s inter-gNB path switching.</w:t>
      </w:r>
      <w:r w:rsidRPr="00B309D5">
        <w:rPr>
          <w:rStyle w:val="eop"/>
          <w:sz w:val="20"/>
          <w:szCs w:val="20"/>
          <w:lang w:val="en-GB"/>
        </w:rPr>
        <w:t> </w:t>
      </w:r>
    </w:p>
    <w:p w14:paraId="448665C2" w14:textId="77777777" w:rsidR="002B5249" w:rsidRDefault="002B5249" w:rsidP="00B309D5">
      <w:pPr>
        <w:pStyle w:val="paragraph"/>
        <w:spacing w:before="0" w:beforeAutospacing="0" w:after="0" w:afterAutospacing="0"/>
        <w:textAlignment w:val="baseline"/>
        <w:rPr>
          <w:rStyle w:val="eop"/>
          <w:sz w:val="20"/>
          <w:szCs w:val="20"/>
          <w:lang w:val="en-GB"/>
        </w:rPr>
      </w:pPr>
    </w:p>
    <w:p w14:paraId="0DBBC480" w14:textId="6EEB257D" w:rsidR="002F0672" w:rsidRDefault="002B5249" w:rsidP="002F0672">
      <w:pPr>
        <w:pStyle w:val="paragraph"/>
        <w:spacing w:before="0" w:beforeAutospacing="0" w:after="0" w:afterAutospacing="0"/>
        <w:jc w:val="both"/>
        <w:textAlignment w:val="baseline"/>
        <w:rPr>
          <w:rStyle w:val="eop"/>
          <w:sz w:val="20"/>
          <w:szCs w:val="20"/>
          <w:lang w:val="en-GB"/>
        </w:rPr>
      </w:pPr>
      <w:r>
        <w:rPr>
          <w:rStyle w:val="eop"/>
          <w:sz w:val="20"/>
          <w:szCs w:val="20"/>
          <w:lang w:val="en-GB"/>
        </w:rPr>
        <w:t xml:space="preserve">If the selected target relay UE in inter-gNB path switching is in RRC_IDLE/INACTIVE state, the inter-gNB path switching latency will be further increased by the relay UE’s transition to the RRC_CONNECTED state, which </w:t>
      </w:r>
      <w:r w:rsidR="002F0672">
        <w:rPr>
          <w:rStyle w:val="eop"/>
          <w:sz w:val="20"/>
          <w:szCs w:val="20"/>
          <w:lang w:val="en-GB"/>
        </w:rPr>
        <w:t xml:space="preserve">lead to longer interruption for remote UE’s path switching and therefor impact the remote UE’s service continuity. To fasten the RRC connection setup/resume procedure for the relay UE in RRC_IDLE/INACTIVE, </w:t>
      </w:r>
      <w:r w:rsidR="002F0672">
        <w:rPr>
          <w:rStyle w:val="normaltextrun"/>
          <w:sz w:val="20"/>
          <w:szCs w:val="20"/>
          <w:lang w:val="en-US"/>
        </w:rPr>
        <w:t xml:space="preserve">one possible enhancement would be that the gNB sends the relay UE’s RRC connection establishment configuration, e.g., similar to </w:t>
      </w:r>
      <w:proofErr w:type="spellStart"/>
      <w:r w:rsidR="002F0672">
        <w:rPr>
          <w:rStyle w:val="normaltextrun"/>
          <w:i/>
          <w:iCs/>
          <w:sz w:val="20"/>
          <w:szCs w:val="20"/>
          <w:lang w:val="en-US"/>
        </w:rPr>
        <w:t>RRCSetup</w:t>
      </w:r>
      <w:proofErr w:type="spellEnd"/>
      <w:r w:rsidR="002F0672">
        <w:rPr>
          <w:rStyle w:val="normaltextrun"/>
          <w:i/>
          <w:iCs/>
          <w:sz w:val="20"/>
          <w:szCs w:val="20"/>
          <w:lang w:val="en-US"/>
        </w:rPr>
        <w:t>/</w:t>
      </w:r>
      <w:proofErr w:type="spellStart"/>
      <w:r w:rsidR="002F0672">
        <w:rPr>
          <w:rStyle w:val="normaltextrun"/>
          <w:i/>
          <w:iCs/>
          <w:sz w:val="20"/>
          <w:szCs w:val="20"/>
          <w:lang w:val="en-US"/>
        </w:rPr>
        <w:t>RRCResume</w:t>
      </w:r>
      <w:proofErr w:type="spellEnd"/>
      <w:r w:rsidR="002F0672">
        <w:rPr>
          <w:rStyle w:val="normaltextrun"/>
          <w:sz w:val="20"/>
          <w:szCs w:val="20"/>
          <w:lang w:val="en-US"/>
        </w:rPr>
        <w:t>, to the remote UE, e.g., as a container, in advance, and the remote UE forwards it to the relay UE when triggering initiation of the RRC connection to the relay UE.</w:t>
      </w:r>
      <w:r w:rsidR="002F0672" w:rsidRPr="002F0672">
        <w:rPr>
          <w:rStyle w:val="eop"/>
          <w:sz w:val="20"/>
          <w:szCs w:val="20"/>
          <w:lang w:val="en-GB"/>
        </w:rPr>
        <w:t> </w:t>
      </w:r>
    </w:p>
    <w:p w14:paraId="05792C36" w14:textId="77777777" w:rsidR="002F0672" w:rsidRPr="002F0672" w:rsidRDefault="002F0672" w:rsidP="002F0672">
      <w:pPr>
        <w:pStyle w:val="paragraph"/>
        <w:spacing w:before="0" w:beforeAutospacing="0" w:after="0" w:afterAutospacing="0"/>
        <w:jc w:val="both"/>
        <w:textAlignment w:val="baseline"/>
        <w:rPr>
          <w:rFonts w:ascii="Segoe UI" w:hAnsi="Segoe UI" w:cs="Segoe UI"/>
          <w:sz w:val="18"/>
          <w:szCs w:val="18"/>
          <w:lang w:val="en-GB"/>
        </w:rPr>
      </w:pPr>
    </w:p>
    <w:p w14:paraId="463A7C95" w14:textId="49C5AB1B" w:rsidR="006C577B" w:rsidRPr="00C43D56" w:rsidRDefault="002F0672" w:rsidP="00B309D5">
      <w:pPr>
        <w:pStyle w:val="paragraph"/>
        <w:spacing w:before="0" w:beforeAutospacing="0" w:after="0" w:afterAutospacing="0"/>
        <w:textAlignment w:val="baseline"/>
        <w:rPr>
          <w:rFonts w:ascii="Segoe UI" w:hAnsi="Segoe UI" w:cs="Segoe UI"/>
          <w:b/>
          <w:bCs/>
          <w:sz w:val="18"/>
          <w:szCs w:val="18"/>
          <w:lang w:val="en-GB"/>
        </w:rPr>
      </w:pPr>
      <w:r w:rsidRPr="00C43D56">
        <w:rPr>
          <w:rStyle w:val="normaltextrun"/>
          <w:b/>
          <w:bCs/>
          <w:sz w:val="20"/>
          <w:szCs w:val="20"/>
          <w:lang w:val="en-US"/>
        </w:rPr>
        <w:t xml:space="preserve">Proposal </w:t>
      </w:r>
      <w:r w:rsidR="00AE458E">
        <w:rPr>
          <w:rStyle w:val="normaltextrun"/>
          <w:b/>
          <w:bCs/>
          <w:sz w:val="20"/>
          <w:szCs w:val="20"/>
          <w:lang w:val="en-US"/>
        </w:rPr>
        <w:t>3</w:t>
      </w:r>
      <w:r w:rsidRPr="00C43D56">
        <w:rPr>
          <w:rStyle w:val="normaltextrun"/>
          <w:b/>
          <w:bCs/>
          <w:sz w:val="20"/>
          <w:szCs w:val="20"/>
          <w:lang w:val="en-US"/>
        </w:rPr>
        <w:t xml:space="preserve">: RAN2 </w:t>
      </w:r>
      <w:r w:rsidR="00AE458E">
        <w:rPr>
          <w:rStyle w:val="normaltextrun"/>
          <w:b/>
          <w:bCs/>
          <w:sz w:val="20"/>
          <w:szCs w:val="20"/>
          <w:lang w:val="en-US"/>
        </w:rPr>
        <w:t xml:space="preserve">to </w:t>
      </w:r>
      <w:r w:rsidRPr="00C43D56">
        <w:rPr>
          <w:rStyle w:val="normaltextrun"/>
          <w:b/>
          <w:bCs/>
          <w:sz w:val="20"/>
          <w:szCs w:val="20"/>
          <w:lang w:val="en-US"/>
        </w:rPr>
        <w:t>discuss the enhancement on relay UE’s RRC connection establishment</w:t>
      </w:r>
      <w:r w:rsidR="00A03DBA" w:rsidRPr="00C43D56">
        <w:rPr>
          <w:rStyle w:val="normaltextrun"/>
          <w:b/>
          <w:bCs/>
          <w:sz w:val="20"/>
          <w:szCs w:val="20"/>
          <w:lang w:val="en-US"/>
        </w:rPr>
        <w:t xml:space="preserve"> or resume</w:t>
      </w:r>
      <w:r w:rsidRPr="00C43D56">
        <w:rPr>
          <w:rStyle w:val="normaltextrun"/>
          <w:b/>
          <w:bCs/>
          <w:sz w:val="20"/>
          <w:szCs w:val="20"/>
          <w:lang w:val="en-US"/>
        </w:rPr>
        <w:t xml:space="preserve"> </w:t>
      </w:r>
      <w:r w:rsidR="00A03DBA" w:rsidRPr="00C43D56">
        <w:rPr>
          <w:rStyle w:val="normaltextrun"/>
          <w:rFonts w:eastAsia="Times New Roman"/>
          <w:b/>
          <w:bCs/>
          <w:sz w:val="20"/>
          <w:szCs w:val="20"/>
          <w:lang w:val="en-GB"/>
        </w:rPr>
        <w:t>for the</w:t>
      </w:r>
      <w:r w:rsidRPr="00C43D56">
        <w:rPr>
          <w:rStyle w:val="normaltextrun"/>
          <w:b/>
          <w:bCs/>
          <w:sz w:val="20"/>
          <w:szCs w:val="20"/>
          <w:lang w:val="en-US"/>
        </w:rPr>
        <w:t xml:space="preserve"> relay UE in RRC_IDLE/INACTIVE.</w:t>
      </w:r>
    </w:p>
    <w:p w14:paraId="04BD3BC2" w14:textId="77777777" w:rsidR="001D4450" w:rsidRPr="006E13D1" w:rsidRDefault="001D4450" w:rsidP="001D4450">
      <w:pPr>
        <w:pStyle w:val="Heading1"/>
      </w:pPr>
      <w:r>
        <w:t>3</w:t>
      </w:r>
      <w:r w:rsidRPr="006E13D1">
        <w:tab/>
      </w:r>
      <w:r>
        <w:t>Conclusion</w:t>
      </w:r>
    </w:p>
    <w:p w14:paraId="1CDB5C0B" w14:textId="006927D8" w:rsidR="001D4450" w:rsidRPr="006E13D1" w:rsidRDefault="001D4450" w:rsidP="001D4450">
      <w:r>
        <w:t>This document has made the following observations</w:t>
      </w:r>
      <w:r w:rsidR="006C57AD">
        <w:t xml:space="preserve"> and proposals</w:t>
      </w:r>
      <w:r>
        <w:t>:</w:t>
      </w:r>
    </w:p>
    <w:p w14:paraId="74EFD47E" w14:textId="77777777" w:rsidR="00F41B74" w:rsidRDefault="00CB50F5" w:rsidP="00F41B74">
      <w:pPr>
        <w:rPr>
          <w:rStyle w:val="normaltextrun"/>
          <w:b/>
          <w:bCs/>
        </w:rPr>
      </w:pPr>
      <w:r>
        <w:rPr>
          <w:rStyle w:val="normaltextrun"/>
          <w:b/>
          <w:bCs/>
        </w:rPr>
        <w:t>Proposal 1: RAN2 to agree to use Figure 1 and 2 as the baseline for inter-gNB path switching to indirect path.</w:t>
      </w:r>
    </w:p>
    <w:p w14:paraId="56975921" w14:textId="77777777" w:rsidR="00680669" w:rsidRDefault="00680669" w:rsidP="00680669">
      <w:pPr>
        <w:rPr>
          <w:rStyle w:val="normaltextrun"/>
          <w:b/>
          <w:bCs/>
        </w:rPr>
      </w:pPr>
      <w:r>
        <w:rPr>
          <w:rStyle w:val="normaltextrun"/>
          <w:b/>
          <w:bCs/>
        </w:rPr>
        <w:t>Observation 1: When inter-gNB path switch to indirect path is performed, the Relay UE configuration delays the target gNB to send the acknowledgement for path switching.</w:t>
      </w:r>
    </w:p>
    <w:p w14:paraId="3477A063" w14:textId="2A7207BE" w:rsidR="00680669" w:rsidRDefault="00BA7A32" w:rsidP="00680669">
      <w:pPr>
        <w:rPr>
          <w:rStyle w:val="normaltextrun"/>
          <w:b/>
          <w:bCs/>
        </w:rPr>
      </w:pPr>
      <w:r>
        <w:rPr>
          <w:rStyle w:val="normaltextrun"/>
          <w:b/>
          <w:bCs/>
        </w:rPr>
        <w:t xml:space="preserve">Observation 2: Missing of the </w:t>
      </w:r>
      <w:proofErr w:type="spellStart"/>
      <w:r>
        <w:rPr>
          <w:rStyle w:val="normaltextrun"/>
          <w:b/>
          <w:bCs/>
          <w:i/>
          <w:iCs/>
        </w:rPr>
        <w:t>RRCReconfiguration</w:t>
      </w:r>
      <w:proofErr w:type="spellEnd"/>
      <w:r>
        <w:rPr>
          <w:rStyle w:val="normaltextrun"/>
          <w:b/>
          <w:bCs/>
        </w:rPr>
        <w:t xml:space="preserve"> message by the remote UE can easily become a frequent problem due to prolonged path switching preparation time caused by inter-gNB path switching.</w:t>
      </w:r>
    </w:p>
    <w:p w14:paraId="6C50D186" w14:textId="4DF79172" w:rsidR="00680669" w:rsidRDefault="00BA7A32" w:rsidP="00680669">
      <w:pPr>
        <w:rPr>
          <w:rStyle w:val="normaltextrun"/>
          <w:b/>
          <w:bCs/>
        </w:rPr>
      </w:pPr>
      <w:r>
        <w:rPr>
          <w:rStyle w:val="normaltextrun"/>
          <w:b/>
          <w:bCs/>
        </w:rPr>
        <w:t xml:space="preserve">Proposal 2: RAN2 to agree to allow early </w:t>
      </w:r>
      <w:proofErr w:type="spellStart"/>
      <w:r>
        <w:rPr>
          <w:rStyle w:val="normaltextrun"/>
          <w:b/>
          <w:bCs/>
          <w:i/>
          <w:iCs/>
        </w:rPr>
        <w:t>RRCReconfiguration</w:t>
      </w:r>
      <w:proofErr w:type="spellEnd"/>
      <w:r>
        <w:rPr>
          <w:rStyle w:val="normaltextrun"/>
          <w:b/>
          <w:bCs/>
        </w:rPr>
        <w:t xml:space="preserve"> message to the remote UE for path switching and to use the target relay UE to assist the remote UE’s inter-gNB path switching.</w:t>
      </w:r>
    </w:p>
    <w:p w14:paraId="73830088" w14:textId="0B9F3DBA" w:rsidR="00680669" w:rsidRDefault="00AE458E" w:rsidP="00680669">
      <w:pPr>
        <w:rPr>
          <w:rStyle w:val="normaltextrun"/>
          <w:b/>
          <w:bCs/>
        </w:rPr>
      </w:pPr>
      <w:r w:rsidRPr="00C43D56">
        <w:rPr>
          <w:rStyle w:val="normaltextrun"/>
          <w:b/>
          <w:bCs/>
          <w:lang w:val="en-US"/>
        </w:rPr>
        <w:t xml:space="preserve">Proposal </w:t>
      </w:r>
      <w:r>
        <w:rPr>
          <w:rStyle w:val="normaltextrun"/>
          <w:b/>
          <w:bCs/>
          <w:lang w:val="en-US"/>
        </w:rPr>
        <w:t>3</w:t>
      </w:r>
      <w:r w:rsidRPr="00C43D56">
        <w:rPr>
          <w:rStyle w:val="normaltextrun"/>
          <w:b/>
          <w:bCs/>
          <w:lang w:val="en-US"/>
        </w:rPr>
        <w:t xml:space="preserve">: RAN2 </w:t>
      </w:r>
      <w:r>
        <w:rPr>
          <w:rStyle w:val="normaltextrun"/>
          <w:b/>
          <w:bCs/>
          <w:lang w:val="en-US"/>
        </w:rPr>
        <w:t xml:space="preserve">to </w:t>
      </w:r>
      <w:r w:rsidRPr="00C43D56">
        <w:rPr>
          <w:rStyle w:val="normaltextrun"/>
          <w:b/>
          <w:bCs/>
          <w:lang w:val="en-US"/>
        </w:rPr>
        <w:t xml:space="preserve">discuss the enhancement on relay UE’s RRC connection establishment or resume </w:t>
      </w:r>
      <w:r w:rsidRPr="00C43D56">
        <w:rPr>
          <w:rStyle w:val="normaltextrun"/>
          <w:rFonts w:eastAsia="Times New Roman"/>
          <w:b/>
          <w:bCs/>
        </w:rPr>
        <w:t>for the</w:t>
      </w:r>
      <w:r w:rsidRPr="00C43D56">
        <w:rPr>
          <w:rStyle w:val="normaltextrun"/>
          <w:b/>
          <w:bCs/>
          <w:lang w:val="en-US"/>
        </w:rPr>
        <w:t xml:space="preserve"> relay UE in RRC_IDLE/INACTIVE.</w:t>
      </w:r>
    </w:p>
    <w:p w14:paraId="50C24F3B" w14:textId="77777777" w:rsidR="00680669" w:rsidRDefault="00680669" w:rsidP="00680669">
      <w:pPr>
        <w:rPr>
          <w:rStyle w:val="normaltextrun"/>
          <w:b/>
          <w:bCs/>
        </w:rPr>
      </w:pPr>
    </w:p>
    <w:sectPr w:rsidR="00680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57680" w14:textId="77777777" w:rsidR="00451C01" w:rsidRDefault="00451C01">
      <w:r>
        <w:separator/>
      </w:r>
    </w:p>
  </w:endnote>
  <w:endnote w:type="continuationSeparator" w:id="0">
    <w:p w14:paraId="3FFD2E40" w14:textId="77777777" w:rsidR="00451C01" w:rsidRDefault="00451C01">
      <w:r>
        <w:continuationSeparator/>
      </w:r>
    </w:p>
  </w:endnote>
  <w:endnote w:type="continuationNotice" w:id="1">
    <w:p w14:paraId="3F160D8C" w14:textId="77777777" w:rsidR="00451C01" w:rsidRDefault="00451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D5FF9" w14:textId="77777777" w:rsidR="00451C01" w:rsidRDefault="00451C01">
      <w:r>
        <w:separator/>
      </w:r>
    </w:p>
  </w:footnote>
  <w:footnote w:type="continuationSeparator" w:id="0">
    <w:p w14:paraId="5F90E7D5" w14:textId="77777777" w:rsidR="00451C01" w:rsidRDefault="00451C01">
      <w:r>
        <w:continuationSeparator/>
      </w:r>
    </w:p>
  </w:footnote>
  <w:footnote w:type="continuationNotice" w:id="1">
    <w:p w14:paraId="7C711FCE" w14:textId="77777777" w:rsidR="00451C01" w:rsidRDefault="00451C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72FFE"/>
    <w:multiLevelType w:val="multilevel"/>
    <w:tmpl w:val="D4185D4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26B81908"/>
    <w:multiLevelType w:val="multilevel"/>
    <w:tmpl w:val="EABA748A"/>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1043263"/>
    <w:multiLevelType w:val="multilevel"/>
    <w:tmpl w:val="866078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0FE1903"/>
    <w:multiLevelType w:val="multilevel"/>
    <w:tmpl w:val="800E1D7E"/>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73C22759"/>
    <w:multiLevelType w:val="multilevel"/>
    <w:tmpl w:val="69960100"/>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745689093">
    <w:abstractNumId w:val="8"/>
  </w:num>
  <w:num w:numId="9" w16cid:durableId="688530280">
    <w:abstractNumId w:val="2"/>
  </w:num>
  <w:num w:numId="10" w16cid:durableId="1944148917">
    <w:abstractNumId w:val="3"/>
  </w:num>
  <w:num w:numId="11" w16cid:durableId="170335189">
    <w:abstractNumId w:val="9"/>
  </w:num>
  <w:num w:numId="12" w16cid:durableId="17513931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4A"/>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145E"/>
    <w:rsid w:val="00145075"/>
    <w:rsid w:val="00171C5D"/>
    <w:rsid w:val="001741A0"/>
    <w:rsid w:val="00175FA0"/>
    <w:rsid w:val="0018542A"/>
    <w:rsid w:val="00194CD0"/>
    <w:rsid w:val="001B49C9"/>
    <w:rsid w:val="001C23F4"/>
    <w:rsid w:val="001C4F79"/>
    <w:rsid w:val="001D4450"/>
    <w:rsid w:val="001F168B"/>
    <w:rsid w:val="001F7831"/>
    <w:rsid w:val="00204045"/>
    <w:rsid w:val="0020712B"/>
    <w:rsid w:val="0022606D"/>
    <w:rsid w:val="00231728"/>
    <w:rsid w:val="00244A05"/>
    <w:rsid w:val="00250404"/>
    <w:rsid w:val="00256B74"/>
    <w:rsid w:val="002610D8"/>
    <w:rsid w:val="002747EC"/>
    <w:rsid w:val="002855BF"/>
    <w:rsid w:val="002B2988"/>
    <w:rsid w:val="002B38B2"/>
    <w:rsid w:val="002B5249"/>
    <w:rsid w:val="002F0672"/>
    <w:rsid w:val="002F0D22"/>
    <w:rsid w:val="00311B17"/>
    <w:rsid w:val="003172DC"/>
    <w:rsid w:val="00325AE3"/>
    <w:rsid w:val="00326069"/>
    <w:rsid w:val="0035462D"/>
    <w:rsid w:val="0036459E"/>
    <w:rsid w:val="00364B41"/>
    <w:rsid w:val="00383096"/>
    <w:rsid w:val="0039346C"/>
    <w:rsid w:val="003A41EF"/>
    <w:rsid w:val="003B40AD"/>
    <w:rsid w:val="003B5A3A"/>
    <w:rsid w:val="003C4E37"/>
    <w:rsid w:val="003D0FD0"/>
    <w:rsid w:val="003E16BE"/>
    <w:rsid w:val="003F4E28"/>
    <w:rsid w:val="004006E8"/>
    <w:rsid w:val="00401855"/>
    <w:rsid w:val="00446C3A"/>
    <w:rsid w:val="00451C01"/>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501"/>
    <w:rsid w:val="00543E6C"/>
    <w:rsid w:val="00565087"/>
    <w:rsid w:val="0056573F"/>
    <w:rsid w:val="00571279"/>
    <w:rsid w:val="00577F9F"/>
    <w:rsid w:val="005A13AB"/>
    <w:rsid w:val="005A49C6"/>
    <w:rsid w:val="005C766E"/>
    <w:rsid w:val="005C7CD5"/>
    <w:rsid w:val="005D0C8D"/>
    <w:rsid w:val="005F3CE5"/>
    <w:rsid w:val="00611566"/>
    <w:rsid w:val="006320B3"/>
    <w:rsid w:val="00646D99"/>
    <w:rsid w:val="00656910"/>
    <w:rsid w:val="006574C0"/>
    <w:rsid w:val="00680669"/>
    <w:rsid w:val="00696821"/>
    <w:rsid w:val="006C577B"/>
    <w:rsid w:val="006C57AD"/>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4F32"/>
    <w:rsid w:val="0078727C"/>
    <w:rsid w:val="0079049D"/>
    <w:rsid w:val="00793DC5"/>
    <w:rsid w:val="00796823"/>
    <w:rsid w:val="007A2E55"/>
    <w:rsid w:val="007B18D8"/>
    <w:rsid w:val="007C095F"/>
    <w:rsid w:val="007C2DD0"/>
    <w:rsid w:val="007F2E08"/>
    <w:rsid w:val="008024FA"/>
    <w:rsid w:val="008028A4"/>
    <w:rsid w:val="0080720A"/>
    <w:rsid w:val="00813245"/>
    <w:rsid w:val="00840DE0"/>
    <w:rsid w:val="00847CD0"/>
    <w:rsid w:val="008607A8"/>
    <w:rsid w:val="0086354A"/>
    <w:rsid w:val="008768CA"/>
    <w:rsid w:val="00877EF9"/>
    <w:rsid w:val="00880559"/>
    <w:rsid w:val="008A3EB4"/>
    <w:rsid w:val="008B5306"/>
    <w:rsid w:val="008B54E8"/>
    <w:rsid w:val="008C2E2A"/>
    <w:rsid w:val="008C3057"/>
    <w:rsid w:val="008C5246"/>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73F"/>
    <w:rsid w:val="009818A2"/>
    <w:rsid w:val="009928A9"/>
    <w:rsid w:val="009A0AF3"/>
    <w:rsid w:val="009B07CD"/>
    <w:rsid w:val="009C19E9"/>
    <w:rsid w:val="009D74A6"/>
    <w:rsid w:val="009E0E87"/>
    <w:rsid w:val="009E14F1"/>
    <w:rsid w:val="00A03DBA"/>
    <w:rsid w:val="00A10F02"/>
    <w:rsid w:val="00A17176"/>
    <w:rsid w:val="00A204CA"/>
    <w:rsid w:val="00A209D6"/>
    <w:rsid w:val="00A22738"/>
    <w:rsid w:val="00A36F5F"/>
    <w:rsid w:val="00A430EC"/>
    <w:rsid w:val="00A53724"/>
    <w:rsid w:val="00A54B2B"/>
    <w:rsid w:val="00A703B6"/>
    <w:rsid w:val="00A82346"/>
    <w:rsid w:val="00A9671C"/>
    <w:rsid w:val="00AA1553"/>
    <w:rsid w:val="00AD7E7C"/>
    <w:rsid w:val="00AE458E"/>
    <w:rsid w:val="00B05380"/>
    <w:rsid w:val="00B05962"/>
    <w:rsid w:val="00B15449"/>
    <w:rsid w:val="00B16C2F"/>
    <w:rsid w:val="00B27303"/>
    <w:rsid w:val="00B309D5"/>
    <w:rsid w:val="00B47FD1"/>
    <w:rsid w:val="00B516BB"/>
    <w:rsid w:val="00B7538C"/>
    <w:rsid w:val="00B84DB2"/>
    <w:rsid w:val="00BA7A32"/>
    <w:rsid w:val="00BC3555"/>
    <w:rsid w:val="00C12B51"/>
    <w:rsid w:val="00C24650"/>
    <w:rsid w:val="00C25465"/>
    <w:rsid w:val="00C33079"/>
    <w:rsid w:val="00C43D56"/>
    <w:rsid w:val="00C517DE"/>
    <w:rsid w:val="00C55A12"/>
    <w:rsid w:val="00C6553E"/>
    <w:rsid w:val="00C83A13"/>
    <w:rsid w:val="00C86F10"/>
    <w:rsid w:val="00C9068C"/>
    <w:rsid w:val="00C92967"/>
    <w:rsid w:val="00CA3D0C"/>
    <w:rsid w:val="00CA654B"/>
    <w:rsid w:val="00CB50F5"/>
    <w:rsid w:val="00CB72B8"/>
    <w:rsid w:val="00CD0BA8"/>
    <w:rsid w:val="00CD4C7B"/>
    <w:rsid w:val="00CD58FE"/>
    <w:rsid w:val="00D07C2F"/>
    <w:rsid w:val="00D33BE3"/>
    <w:rsid w:val="00D3792D"/>
    <w:rsid w:val="00D52406"/>
    <w:rsid w:val="00D54820"/>
    <w:rsid w:val="00D55E47"/>
    <w:rsid w:val="00D62E19"/>
    <w:rsid w:val="00D67CD1"/>
    <w:rsid w:val="00D738D6"/>
    <w:rsid w:val="00D80795"/>
    <w:rsid w:val="00D854BE"/>
    <w:rsid w:val="00D87E00"/>
    <w:rsid w:val="00D9134D"/>
    <w:rsid w:val="00D96D11"/>
    <w:rsid w:val="00DA7793"/>
    <w:rsid w:val="00DA7A03"/>
    <w:rsid w:val="00DB0DB8"/>
    <w:rsid w:val="00DB1818"/>
    <w:rsid w:val="00DC309B"/>
    <w:rsid w:val="00DC4DA2"/>
    <w:rsid w:val="00DC5261"/>
    <w:rsid w:val="00DE25D2"/>
    <w:rsid w:val="00DF6F16"/>
    <w:rsid w:val="00DF7C20"/>
    <w:rsid w:val="00E038FB"/>
    <w:rsid w:val="00E46C08"/>
    <w:rsid w:val="00E471CF"/>
    <w:rsid w:val="00E62835"/>
    <w:rsid w:val="00E6480E"/>
    <w:rsid w:val="00E741FC"/>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1B74"/>
    <w:rsid w:val="00F54A3D"/>
    <w:rsid w:val="00F54CB0"/>
    <w:rsid w:val="00F579CD"/>
    <w:rsid w:val="00F653B8"/>
    <w:rsid w:val="00F6777A"/>
    <w:rsid w:val="00F71B89"/>
    <w:rsid w:val="00F7353C"/>
    <w:rsid w:val="00F76F8F"/>
    <w:rsid w:val="00F87257"/>
    <w:rsid w:val="00F941DF"/>
    <w:rsid w:val="00FA1266"/>
    <w:rsid w:val="00FB36FA"/>
    <w:rsid w:val="00FC1192"/>
    <w:rsid w:val="00FE106D"/>
    <w:rsid w:val="00FE251B"/>
    <w:rsid w:val="0A7FD698"/>
    <w:rsid w:val="5E3E2E5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9744DE5"/>
  <w15:chartTrackingRefBased/>
  <w15:docId w15:val="{4F83988B-CFA8-43F9-B48A-F061EEE4E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1D4450"/>
    <w:pPr>
      <w:spacing w:before="100" w:beforeAutospacing="1" w:after="100" w:afterAutospacing="1"/>
    </w:pPr>
    <w:rPr>
      <w:sz w:val="24"/>
      <w:szCs w:val="24"/>
      <w:lang w:val="fi-FI" w:eastAsia="zh-CN"/>
    </w:rPr>
  </w:style>
  <w:style w:type="character" w:customStyle="1" w:styleId="normaltextrun">
    <w:name w:val="normaltextrun"/>
    <w:basedOn w:val="DefaultParagraphFont"/>
    <w:rsid w:val="001D4450"/>
  </w:style>
  <w:style w:type="character" w:customStyle="1" w:styleId="tabchar">
    <w:name w:val="tabchar"/>
    <w:basedOn w:val="DefaultParagraphFont"/>
    <w:rsid w:val="001D4450"/>
  </w:style>
  <w:style w:type="character" w:customStyle="1" w:styleId="eop">
    <w:name w:val="eop"/>
    <w:basedOn w:val="DefaultParagraphFont"/>
    <w:rsid w:val="001D4450"/>
  </w:style>
  <w:style w:type="character" w:styleId="FollowedHyperlink">
    <w:name w:val="FollowedHyperlink"/>
    <w:basedOn w:val="DefaultParagraphFont"/>
    <w:rsid w:val="001D4450"/>
    <w:rPr>
      <w:color w:val="954F72" w:themeColor="followedHyperlink"/>
      <w:u w:val="single"/>
    </w:rPr>
  </w:style>
  <w:style w:type="character" w:customStyle="1" w:styleId="scxw119897227">
    <w:name w:val="scxw119897227"/>
    <w:basedOn w:val="DefaultParagraphFont"/>
    <w:rsid w:val="00B309D5"/>
  </w:style>
  <w:style w:type="character" w:customStyle="1" w:styleId="scxw111599150">
    <w:name w:val="scxw111599150"/>
    <w:basedOn w:val="DefaultParagraphFont"/>
    <w:rsid w:val="00B30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081397">
      <w:bodyDiv w:val="1"/>
      <w:marLeft w:val="0"/>
      <w:marRight w:val="0"/>
      <w:marTop w:val="0"/>
      <w:marBottom w:val="0"/>
      <w:divBdr>
        <w:top w:val="none" w:sz="0" w:space="0" w:color="auto"/>
        <w:left w:val="none" w:sz="0" w:space="0" w:color="auto"/>
        <w:bottom w:val="none" w:sz="0" w:space="0" w:color="auto"/>
        <w:right w:val="none" w:sz="0" w:space="0" w:color="auto"/>
      </w:divBdr>
      <w:divsChild>
        <w:div w:id="342440631">
          <w:marLeft w:val="0"/>
          <w:marRight w:val="0"/>
          <w:marTop w:val="0"/>
          <w:marBottom w:val="0"/>
          <w:divBdr>
            <w:top w:val="none" w:sz="0" w:space="0" w:color="auto"/>
            <w:left w:val="none" w:sz="0" w:space="0" w:color="auto"/>
            <w:bottom w:val="none" w:sz="0" w:space="0" w:color="auto"/>
            <w:right w:val="none" w:sz="0" w:space="0" w:color="auto"/>
          </w:divBdr>
        </w:div>
        <w:div w:id="485509355">
          <w:marLeft w:val="0"/>
          <w:marRight w:val="0"/>
          <w:marTop w:val="0"/>
          <w:marBottom w:val="0"/>
          <w:divBdr>
            <w:top w:val="none" w:sz="0" w:space="0" w:color="auto"/>
            <w:left w:val="none" w:sz="0" w:space="0" w:color="auto"/>
            <w:bottom w:val="none" w:sz="0" w:space="0" w:color="auto"/>
            <w:right w:val="none" w:sz="0" w:space="0" w:color="auto"/>
          </w:divBdr>
        </w:div>
        <w:div w:id="639576888">
          <w:marLeft w:val="0"/>
          <w:marRight w:val="0"/>
          <w:marTop w:val="0"/>
          <w:marBottom w:val="0"/>
          <w:divBdr>
            <w:top w:val="none" w:sz="0" w:space="0" w:color="auto"/>
            <w:left w:val="none" w:sz="0" w:space="0" w:color="auto"/>
            <w:bottom w:val="none" w:sz="0" w:space="0" w:color="auto"/>
            <w:right w:val="none" w:sz="0" w:space="0" w:color="auto"/>
          </w:divBdr>
        </w:div>
        <w:div w:id="813448567">
          <w:marLeft w:val="0"/>
          <w:marRight w:val="0"/>
          <w:marTop w:val="0"/>
          <w:marBottom w:val="0"/>
          <w:divBdr>
            <w:top w:val="none" w:sz="0" w:space="0" w:color="auto"/>
            <w:left w:val="none" w:sz="0" w:space="0" w:color="auto"/>
            <w:bottom w:val="none" w:sz="0" w:space="0" w:color="auto"/>
            <w:right w:val="none" w:sz="0" w:space="0" w:color="auto"/>
          </w:divBdr>
        </w:div>
        <w:div w:id="1429888456">
          <w:marLeft w:val="0"/>
          <w:marRight w:val="0"/>
          <w:marTop w:val="0"/>
          <w:marBottom w:val="0"/>
          <w:divBdr>
            <w:top w:val="none" w:sz="0" w:space="0" w:color="auto"/>
            <w:left w:val="none" w:sz="0" w:space="0" w:color="auto"/>
            <w:bottom w:val="none" w:sz="0" w:space="0" w:color="auto"/>
            <w:right w:val="none" w:sz="0" w:space="0" w:color="auto"/>
          </w:divBdr>
        </w:div>
        <w:div w:id="1433285047">
          <w:marLeft w:val="0"/>
          <w:marRight w:val="0"/>
          <w:marTop w:val="0"/>
          <w:marBottom w:val="0"/>
          <w:divBdr>
            <w:top w:val="none" w:sz="0" w:space="0" w:color="auto"/>
            <w:left w:val="none" w:sz="0" w:space="0" w:color="auto"/>
            <w:bottom w:val="none" w:sz="0" w:space="0" w:color="auto"/>
            <w:right w:val="none" w:sz="0" w:space="0" w:color="auto"/>
          </w:divBdr>
        </w:div>
        <w:div w:id="1656881998">
          <w:marLeft w:val="0"/>
          <w:marRight w:val="0"/>
          <w:marTop w:val="0"/>
          <w:marBottom w:val="0"/>
          <w:divBdr>
            <w:top w:val="none" w:sz="0" w:space="0" w:color="auto"/>
            <w:left w:val="none" w:sz="0" w:space="0" w:color="auto"/>
            <w:bottom w:val="none" w:sz="0" w:space="0" w:color="auto"/>
            <w:right w:val="none" w:sz="0" w:space="0" w:color="auto"/>
          </w:divBdr>
        </w:div>
        <w:div w:id="1842618161">
          <w:marLeft w:val="0"/>
          <w:marRight w:val="0"/>
          <w:marTop w:val="0"/>
          <w:marBottom w:val="0"/>
          <w:divBdr>
            <w:top w:val="none" w:sz="0" w:space="0" w:color="auto"/>
            <w:left w:val="none" w:sz="0" w:space="0" w:color="auto"/>
            <w:bottom w:val="none" w:sz="0" w:space="0" w:color="auto"/>
            <w:right w:val="none" w:sz="0" w:space="0" w:color="auto"/>
          </w:divBdr>
        </w:div>
        <w:div w:id="2095317515">
          <w:marLeft w:val="0"/>
          <w:marRight w:val="0"/>
          <w:marTop w:val="0"/>
          <w:marBottom w:val="0"/>
          <w:divBdr>
            <w:top w:val="none" w:sz="0" w:space="0" w:color="auto"/>
            <w:left w:val="none" w:sz="0" w:space="0" w:color="auto"/>
            <w:bottom w:val="none" w:sz="0" w:space="0" w:color="auto"/>
            <w:right w:val="none" w:sz="0" w:space="0" w:color="auto"/>
          </w:divBdr>
        </w:div>
      </w:divsChild>
    </w:div>
    <w:div w:id="854534652">
      <w:bodyDiv w:val="1"/>
      <w:marLeft w:val="0"/>
      <w:marRight w:val="0"/>
      <w:marTop w:val="0"/>
      <w:marBottom w:val="0"/>
      <w:divBdr>
        <w:top w:val="none" w:sz="0" w:space="0" w:color="auto"/>
        <w:left w:val="none" w:sz="0" w:space="0" w:color="auto"/>
        <w:bottom w:val="none" w:sz="0" w:space="0" w:color="auto"/>
        <w:right w:val="none" w:sz="0" w:space="0" w:color="auto"/>
      </w:divBdr>
      <w:divsChild>
        <w:div w:id="341592382">
          <w:marLeft w:val="0"/>
          <w:marRight w:val="0"/>
          <w:marTop w:val="0"/>
          <w:marBottom w:val="0"/>
          <w:divBdr>
            <w:top w:val="none" w:sz="0" w:space="0" w:color="auto"/>
            <w:left w:val="none" w:sz="0" w:space="0" w:color="auto"/>
            <w:bottom w:val="none" w:sz="0" w:space="0" w:color="auto"/>
            <w:right w:val="none" w:sz="0" w:space="0" w:color="auto"/>
          </w:divBdr>
        </w:div>
        <w:div w:id="387994860">
          <w:marLeft w:val="0"/>
          <w:marRight w:val="0"/>
          <w:marTop w:val="0"/>
          <w:marBottom w:val="0"/>
          <w:divBdr>
            <w:top w:val="none" w:sz="0" w:space="0" w:color="auto"/>
            <w:left w:val="none" w:sz="0" w:space="0" w:color="auto"/>
            <w:bottom w:val="none" w:sz="0" w:space="0" w:color="auto"/>
            <w:right w:val="none" w:sz="0" w:space="0" w:color="auto"/>
          </w:divBdr>
        </w:div>
        <w:div w:id="511378317">
          <w:marLeft w:val="0"/>
          <w:marRight w:val="0"/>
          <w:marTop w:val="0"/>
          <w:marBottom w:val="0"/>
          <w:divBdr>
            <w:top w:val="none" w:sz="0" w:space="0" w:color="auto"/>
            <w:left w:val="none" w:sz="0" w:space="0" w:color="auto"/>
            <w:bottom w:val="none" w:sz="0" w:space="0" w:color="auto"/>
            <w:right w:val="none" w:sz="0" w:space="0" w:color="auto"/>
          </w:divBdr>
        </w:div>
        <w:div w:id="822307539">
          <w:marLeft w:val="0"/>
          <w:marRight w:val="0"/>
          <w:marTop w:val="0"/>
          <w:marBottom w:val="0"/>
          <w:divBdr>
            <w:top w:val="none" w:sz="0" w:space="0" w:color="auto"/>
            <w:left w:val="none" w:sz="0" w:space="0" w:color="auto"/>
            <w:bottom w:val="none" w:sz="0" w:space="0" w:color="auto"/>
            <w:right w:val="none" w:sz="0" w:space="0" w:color="auto"/>
          </w:divBdr>
        </w:div>
        <w:div w:id="868025579">
          <w:marLeft w:val="0"/>
          <w:marRight w:val="0"/>
          <w:marTop w:val="0"/>
          <w:marBottom w:val="0"/>
          <w:divBdr>
            <w:top w:val="none" w:sz="0" w:space="0" w:color="auto"/>
            <w:left w:val="none" w:sz="0" w:space="0" w:color="auto"/>
            <w:bottom w:val="none" w:sz="0" w:space="0" w:color="auto"/>
            <w:right w:val="none" w:sz="0" w:space="0" w:color="auto"/>
          </w:divBdr>
        </w:div>
        <w:div w:id="947808763">
          <w:marLeft w:val="0"/>
          <w:marRight w:val="0"/>
          <w:marTop w:val="0"/>
          <w:marBottom w:val="0"/>
          <w:divBdr>
            <w:top w:val="none" w:sz="0" w:space="0" w:color="auto"/>
            <w:left w:val="none" w:sz="0" w:space="0" w:color="auto"/>
            <w:bottom w:val="none" w:sz="0" w:space="0" w:color="auto"/>
            <w:right w:val="none" w:sz="0" w:space="0" w:color="auto"/>
          </w:divBdr>
        </w:div>
        <w:div w:id="974943445">
          <w:marLeft w:val="0"/>
          <w:marRight w:val="0"/>
          <w:marTop w:val="0"/>
          <w:marBottom w:val="0"/>
          <w:divBdr>
            <w:top w:val="none" w:sz="0" w:space="0" w:color="auto"/>
            <w:left w:val="none" w:sz="0" w:space="0" w:color="auto"/>
            <w:bottom w:val="none" w:sz="0" w:space="0" w:color="auto"/>
            <w:right w:val="none" w:sz="0" w:space="0" w:color="auto"/>
          </w:divBdr>
        </w:div>
        <w:div w:id="1379547651">
          <w:marLeft w:val="0"/>
          <w:marRight w:val="0"/>
          <w:marTop w:val="0"/>
          <w:marBottom w:val="0"/>
          <w:divBdr>
            <w:top w:val="none" w:sz="0" w:space="0" w:color="auto"/>
            <w:left w:val="none" w:sz="0" w:space="0" w:color="auto"/>
            <w:bottom w:val="none" w:sz="0" w:space="0" w:color="auto"/>
            <w:right w:val="none" w:sz="0" w:space="0" w:color="auto"/>
          </w:divBdr>
        </w:div>
        <w:div w:id="168146490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3254098">
      <w:bodyDiv w:val="1"/>
      <w:marLeft w:val="0"/>
      <w:marRight w:val="0"/>
      <w:marTop w:val="0"/>
      <w:marBottom w:val="0"/>
      <w:divBdr>
        <w:top w:val="none" w:sz="0" w:space="0" w:color="auto"/>
        <w:left w:val="none" w:sz="0" w:space="0" w:color="auto"/>
        <w:bottom w:val="none" w:sz="0" w:space="0" w:color="auto"/>
        <w:right w:val="none" w:sz="0" w:space="0" w:color="auto"/>
      </w:divBdr>
      <w:divsChild>
        <w:div w:id="979385204">
          <w:marLeft w:val="0"/>
          <w:marRight w:val="0"/>
          <w:marTop w:val="0"/>
          <w:marBottom w:val="0"/>
          <w:divBdr>
            <w:top w:val="none" w:sz="0" w:space="0" w:color="auto"/>
            <w:left w:val="none" w:sz="0" w:space="0" w:color="auto"/>
            <w:bottom w:val="none" w:sz="0" w:space="0" w:color="auto"/>
            <w:right w:val="none" w:sz="0" w:space="0" w:color="auto"/>
          </w:divBdr>
        </w:div>
        <w:div w:id="1075857969">
          <w:marLeft w:val="0"/>
          <w:marRight w:val="0"/>
          <w:marTop w:val="0"/>
          <w:marBottom w:val="0"/>
          <w:divBdr>
            <w:top w:val="none" w:sz="0" w:space="0" w:color="auto"/>
            <w:left w:val="none" w:sz="0" w:space="0" w:color="auto"/>
            <w:bottom w:val="none" w:sz="0" w:space="0" w:color="auto"/>
            <w:right w:val="none" w:sz="0" w:space="0" w:color="auto"/>
          </w:divBdr>
        </w:div>
        <w:div w:id="1405762519">
          <w:marLeft w:val="0"/>
          <w:marRight w:val="0"/>
          <w:marTop w:val="0"/>
          <w:marBottom w:val="0"/>
          <w:divBdr>
            <w:top w:val="none" w:sz="0" w:space="0" w:color="auto"/>
            <w:left w:val="none" w:sz="0" w:space="0" w:color="auto"/>
            <w:bottom w:val="none" w:sz="0" w:space="0" w:color="auto"/>
            <w:right w:val="none" w:sz="0" w:space="0" w:color="auto"/>
          </w:divBdr>
        </w:div>
        <w:div w:id="1824396859">
          <w:marLeft w:val="0"/>
          <w:marRight w:val="0"/>
          <w:marTop w:val="0"/>
          <w:marBottom w:val="0"/>
          <w:divBdr>
            <w:top w:val="none" w:sz="0" w:space="0" w:color="auto"/>
            <w:left w:val="none" w:sz="0" w:space="0" w:color="auto"/>
            <w:bottom w:val="none" w:sz="0" w:space="0" w:color="auto"/>
            <w:right w:val="none" w:sz="0" w:space="0" w:color="auto"/>
          </w:divBdr>
        </w:div>
        <w:div w:id="1871186880">
          <w:marLeft w:val="0"/>
          <w:marRight w:val="0"/>
          <w:marTop w:val="0"/>
          <w:marBottom w:val="0"/>
          <w:divBdr>
            <w:top w:val="none" w:sz="0" w:space="0" w:color="auto"/>
            <w:left w:val="none" w:sz="0" w:space="0" w:color="auto"/>
            <w:bottom w:val="none" w:sz="0" w:space="0" w:color="auto"/>
            <w:right w:val="none" w:sz="0" w:space="0" w:color="auto"/>
          </w:divBdr>
        </w:div>
        <w:div w:id="1914966259">
          <w:marLeft w:val="0"/>
          <w:marRight w:val="0"/>
          <w:marTop w:val="0"/>
          <w:marBottom w:val="0"/>
          <w:divBdr>
            <w:top w:val="none" w:sz="0" w:space="0" w:color="auto"/>
            <w:left w:val="none" w:sz="0" w:space="0" w:color="auto"/>
            <w:bottom w:val="none" w:sz="0" w:space="0" w:color="auto"/>
            <w:right w:val="none" w:sz="0" w:space="0" w:color="auto"/>
          </w:divBdr>
        </w:div>
        <w:div w:id="1968196052">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9379668">
      <w:bodyDiv w:val="1"/>
      <w:marLeft w:val="0"/>
      <w:marRight w:val="0"/>
      <w:marTop w:val="0"/>
      <w:marBottom w:val="0"/>
      <w:divBdr>
        <w:top w:val="none" w:sz="0" w:space="0" w:color="auto"/>
        <w:left w:val="none" w:sz="0" w:space="0" w:color="auto"/>
        <w:bottom w:val="none" w:sz="0" w:space="0" w:color="auto"/>
        <w:right w:val="none" w:sz="0" w:space="0" w:color="auto"/>
      </w:divBdr>
      <w:divsChild>
        <w:div w:id="698631014">
          <w:marLeft w:val="0"/>
          <w:marRight w:val="0"/>
          <w:marTop w:val="0"/>
          <w:marBottom w:val="0"/>
          <w:divBdr>
            <w:top w:val="none" w:sz="0" w:space="0" w:color="auto"/>
            <w:left w:val="none" w:sz="0" w:space="0" w:color="auto"/>
            <w:bottom w:val="none" w:sz="0" w:space="0" w:color="auto"/>
            <w:right w:val="none" w:sz="0" w:space="0" w:color="auto"/>
          </w:divBdr>
        </w:div>
        <w:div w:id="1183132971">
          <w:marLeft w:val="0"/>
          <w:marRight w:val="0"/>
          <w:marTop w:val="0"/>
          <w:marBottom w:val="0"/>
          <w:divBdr>
            <w:top w:val="none" w:sz="0" w:space="0" w:color="auto"/>
            <w:left w:val="none" w:sz="0" w:space="0" w:color="auto"/>
            <w:bottom w:val="none" w:sz="0" w:space="0" w:color="auto"/>
            <w:right w:val="none" w:sz="0" w:space="0" w:color="auto"/>
          </w:divBdr>
        </w:div>
      </w:divsChild>
    </w:div>
    <w:div w:id="1878539373">
      <w:bodyDiv w:val="1"/>
      <w:marLeft w:val="0"/>
      <w:marRight w:val="0"/>
      <w:marTop w:val="0"/>
      <w:marBottom w:val="0"/>
      <w:divBdr>
        <w:top w:val="none" w:sz="0" w:space="0" w:color="auto"/>
        <w:left w:val="none" w:sz="0" w:space="0" w:color="auto"/>
        <w:bottom w:val="none" w:sz="0" w:space="0" w:color="auto"/>
        <w:right w:val="none" w:sz="0" w:space="0" w:color="auto"/>
      </w:divBdr>
      <w:divsChild>
        <w:div w:id="1455294194">
          <w:marLeft w:val="0"/>
          <w:marRight w:val="0"/>
          <w:marTop w:val="0"/>
          <w:marBottom w:val="0"/>
          <w:divBdr>
            <w:top w:val="none" w:sz="0" w:space="0" w:color="auto"/>
            <w:left w:val="none" w:sz="0" w:space="0" w:color="auto"/>
            <w:bottom w:val="none" w:sz="0" w:space="0" w:color="auto"/>
            <w:right w:val="none" w:sz="0" w:space="0" w:color="auto"/>
          </w:divBdr>
        </w:div>
        <w:div w:id="2010328890">
          <w:marLeft w:val="0"/>
          <w:marRight w:val="0"/>
          <w:marTop w:val="0"/>
          <w:marBottom w:val="0"/>
          <w:divBdr>
            <w:top w:val="none" w:sz="0" w:space="0" w:color="auto"/>
            <w:left w:val="none" w:sz="0" w:space="0" w:color="auto"/>
            <w:bottom w:val="none" w:sz="0" w:space="0" w:color="auto"/>
            <w:right w:val="none" w:sz="0" w:space="0" w:color="auto"/>
          </w:divBdr>
        </w:div>
      </w:divsChild>
    </w:div>
    <w:div w:id="2056616687">
      <w:bodyDiv w:val="1"/>
      <w:marLeft w:val="0"/>
      <w:marRight w:val="0"/>
      <w:marTop w:val="0"/>
      <w:marBottom w:val="0"/>
      <w:divBdr>
        <w:top w:val="none" w:sz="0" w:space="0" w:color="auto"/>
        <w:left w:val="none" w:sz="0" w:space="0" w:color="auto"/>
        <w:bottom w:val="none" w:sz="0" w:space="0" w:color="auto"/>
        <w:right w:val="none" w:sz="0" w:space="0" w:color="auto"/>
      </w:divBdr>
      <w:divsChild>
        <w:div w:id="217546614">
          <w:marLeft w:val="0"/>
          <w:marRight w:val="0"/>
          <w:marTop w:val="0"/>
          <w:marBottom w:val="0"/>
          <w:divBdr>
            <w:top w:val="none" w:sz="0" w:space="0" w:color="auto"/>
            <w:left w:val="none" w:sz="0" w:space="0" w:color="auto"/>
            <w:bottom w:val="none" w:sz="0" w:space="0" w:color="auto"/>
            <w:right w:val="none" w:sz="0" w:space="0" w:color="auto"/>
          </w:divBdr>
        </w:div>
        <w:div w:id="857235446">
          <w:marLeft w:val="0"/>
          <w:marRight w:val="0"/>
          <w:marTop w:val="0"/>
          <w:marBottom w:val="0"/>
          <w:divBdr>
            <w:top w:val="none" w:sz="0" w:space="0" w:color="auto"/>
            <w:left w:val="none" w:sz="0" w:space="0" w:color="auto"/>
            <w:bottom w:val="none" w:sz="0" w:space="0" w:color="auto"/>
            <w:right w:val="none" w:sz="0" w:space="0" w:color="auto"/>
          </w:divBdr>
        </w:div>
      </w:divsChild>
    </w:div>
    <w:div w:id="2099010620">
      <w:bodyDiv w:val="1"/>
      <w:marLeft w:val="0"/>
      <w:marRight w:val="0"/>
      <w:marTop w:val="0"/>
      <w:marBottom w:val="0"/>
      <w:divBdr>
        <w:top w:val="none" w:sz="0" w:space="0" w:color="auto"/>
        <w:left w:val="none" w:sz="0" w:space="0" w:color="auto"/>
        <w:bottom w:val="none" w:sz="0" w:space="0" w:color="auto"/>
        <w:right w:val="none" w:sz="0" w:space="0" w:color="auto"/>
      </w:divBdr>
      <w:divsChild>
        <w:div w:id="258218386">
          <w:marLeft w:val="0"/>
          <w:marRight w:val="0"/>
          <w:marTop w:val="0"/>
          <w:marBottom w:val="0"/>
          <w:divBdr>
            <w:top w:val="none" w:sz="0" w:space="0" w:color="auto"/>
            <w:left w:val="none" w:sz="0" w:space="0" w:color="auto"/>
            <w:bottom w:val="none" w:sz="0" w:space="0" w:color="auto"/>
            <w:right w:val="none" w:sz="0" w:space="0" w:color="auto"/>
          </w:divBdr>
        </w:div>
        <w:div w:id="1424759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ftp.3gpp.org/tsg_ran/TSG_RAN/TSGR_98e/Docs/RP-223501.zip"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5AIRPNAIUNRU-859666464-15488</_dlc_DocId>
    <_dlc_DocIdUrl xmlns="71c5aaf6-e6ce-465b-b873-5148d2a4c105">
      <Url>https://nokia.sharepoint.com/sites/c5g/e2earch/_layouts/15/DocIdRedir.aspx?ID=5AIRPNAIUNRU-859666464-15488</Url>
      <Description>5AIRPNAIUNRU-859666464-15488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www.w3.org/XML/1998/namespace"/>
    <ds:schemaRef ds:uri="http://schemas.microsoft.com/office/2006/documentManagement/types"/>
    <ds:schemaRef ds:uri="http://schemas.microsoft.com/office/2006/metadata/properties"/>
    <ds:schemaRef ds:uri="http://purl.org/dc/elements/1.1/"/>
    <ds:schemaRef ds:uri="http://purl.org/dc/dcmitype/"/>
    <ds:schemaRef ds:uri="http://purl.org/dc/terms/"/>
    <ds:schemaRef ds:uri="http://schemas.microsoft.com/office/infopath/2007/PartnerControls"/>
    <ds:schemaRef ds:uri="a3840f4f-04be-43d1-b2ef-6ff1382503c7"/>
    <ds:schemaRef ds:uri="http://schemas.openxmlformats.org/package/2006/metadata/core-properties"/>
    <ds:schemaRef ds:uri="83f22d2f-d16e-4be6-ad4f-29fa0b067c3c"/>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1146</Words>
  <Characters>6205</Characters>
  <Application>Microsoft Office Word</Application>
  <DocSecurity>0</DocSecurity>
  <Lines>51</Lines>
  <Paragraphs>14</Paragraphs>
  <ScaleCrop>false</ScaleCrop>
  <Manager/>
  <Company>Nokia</Company>
  <LinksUpToDate>false</LinksUpToDate>
  <CharactersWithSpaces>7337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143</cp:revision>
  <dcterms:created xsi:type="dcterms:W3CDTF">2016-08-12T04:53:00Z</dcterms:created>
  <dcterms:modified xsi:type="dcterms:W3CDTF">2023-11-03T07:54:00Z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da53108e-826d-418c-a02c-3909be02888e</vt:lpwstr>
  </property>
  <property fmtid="{D5CDD505-2E9C-101B-9397-08002B2CF9AE}" pid="4" name="MediaServiceImageTags">
    <vt:lpwstr/>
  </property>
</Properties>
</file>